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61"/>
        <w:ind w:left="1051" w:right="1019" w:firstLine="0"/>
        <w:jc w:val="center"/>
        <w:rPr>
          <w:rFonts w:ascii="Arial Black"/>
          <w:sz w:val="80"/>
        </w:rPr>
      </w:pPr>
      <w:r>
        <w:rPr>
          <w:rFonts w:ascii="Arial Black"/>
          <w:color w:val="F47920"/>
          <w:w w:val="85"/>
          <w:sz w:val="80"/>
        </w:rPr>
        <w:t>Vermont</w:t>
      </w:r>
    </w:p>
    <w:p>
      <w:pPr>
        <w:pStyle w:val="BodyText"/>
        <w:spacing w:before="4"/>
        <w:rPr>
          <w:rFonts w:ascii="Arial Black"/>
          <w:sz w:val="16"/>
        </w:rPr>
      </w:pPr>
    </w:p>
    <w:p>
      <w:pPr>
        <w:spacing w:before="96"/>
        <w:ind w:left="1051" w:right="1097" w:firstLine="0"/>
        <w:jc w:val="center"/>
        <w:rPr>
          <w:sz w:val="20"/>
        </w:rPr>
      </w:pPr>
      <w:r>
        <w:rPr>
          <w:b/>
          <w:color w:val="534F4C"/>
          <w:sz w:val="20"/>
        </w:rPr>
        <w:t>Medicaid Program: </w:t>
      </w:r>
      <w:r>
        <w:rPr>
          <w:color w:val="786D6A"/>
          <w:sz w:val="20"/>
        </w:rPr>
        <w:t>Vermont Medicaid</w:t>
      </w:r>
    </w:p>
    <w:p>
      <w:pPr>
        <w:spacing w:before="120"/>
        <w:ind w:left="1051" w:right="1099" w:firstLine="0"/>
        <w:jc w:val="center"/>
        <w:rPr>
          <w:sz w:val="20"/>
        </w:rPr>
      </w:pPr>
      <w:r>
        <w:rPr>
          <w:b/>
          <w:color w:val="534F4C"/>
          <w:sz w:val="20"/>
        </w:rPr>
        <w:t>Program Administrator: </w:t>
      </w:r>
      <w:r>
        <w:rPr>
          <w:color w:val="786D6A"/>
          <w:sz w:val="20"/>
        </w:rPr>
        <w:t>State Dept. of Vermont Health Access, under the Agency of Human Services</w:t>
      </w:r>
    </w:p>
    <w:p>
      <w:pPr>
        <w:spacing w:before="101"/>
        <w:ind w:left="1051" w:right="1097" w:firstLine="0"/>
        <w:jc w:val="center"/>
        <w:rPr>
          <w:sz w:val="22"/>
        </w:rPr>
      </w:pPr>
      <w:r>
        <w:rPr>
          <w:b/>
          <w:color w:val="534F4C"/>
          <w:sz w:val="20"/>
        </w:rPr>
        <w:t>Regional Telehealth Resource Center: </w:t>
      </w:r>
      <w:r>
        <w:rPr>
          <w:color w:val="786D6A"/>
          <w:sz w:val="20"/>
        </w:rPr>
        <w:t>Northeast Telehealth Resource Center </w:t>
      </w:r>
      <w:hyperlink r:id="rId6">
        <w:r>
          <w:rPr>
            <w:color w:val="F47920"/>
            <w:sz w:val="22"/>
            <w:u w:val="single" w:color="F47920"/>
          </w:rPr>
          <w:t>http://netrc.org</w:t>
        </w:r>
      </w:hyperlink>
    </w:p>
    <w:p>
      <w:pPr>
        <w:pStyle w:val="BodyText"/>
        <w:rPr>
          <w:sz w:val="20"/>
        </w:rPr>
      </w:pPr>
    </w:p>
    <w:p>
      <w:pPr>
        <w:pStyle w:val="BodyText"/>
        <w:spacing w:before="6"/>
        <w:rPr>
          <w:sz w:val="25"/>
        </w:rPr>
      </w:pPr>
    </w:p>
    <w:p>
      <w:pPr>
        <w:pStyle w:val="Heading1"/>
      </w:pPr>
      <w:r>
        <w:rPr>
          <w:color w:val="534F4C"/>
          <w:w w:val="80"/>
        </w:rPr>
        <w:t>Vermont Policy At-a-Glance</w:t>
      </w:r>
    </w:p>
    <w:p>
      <w:pPr>
        <w:pStyle w:val="BodyText"/>
        <w:spacing w:before="9"/>
        <w:rPr>
          <w:rFonts w:ascii="Arial Black"/>
          <w:sz w:val="6"/>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629" w:right="569"/>
              <w:jc w:val="center"/>
              <w:rPr>
                <w:sz w:val="12"/>
              </w:rPr>
            </w:pPr>
            <w:r>
              <w:rPr>
                <w:color w:val="231F20"/>
                <w:sz w:val="12"/>
              </w:rPr>
              <w:t>IMLC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4.png"/>
                  <wp:cNvGraphicFramePr>
                    <a:graphicFrameLocks noChangeAspect="1"/>
                  </wp:cNvGraphicFramePr>
                  <a:graphic>
                    <a:graphicData uri="http://schemas.openxmlformats.org/drawingml/2006/picture">
                      <pic:pic>
                        <pic:nvPicPr>
                          <pic:cNvPr id="14"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rPr>
          <w:rFonts w:ascii="Arial Black"/>
          <w:sz w:val="40"/>
        </w:rPr>
      </w:pPr>
    </w:p>
    <w:p>
      <w:pPr>
        <w:spacing w:before="313"/>
        <w:ind w:left="1051" w:right="1068" w:firstLine="0"/>
        <w:jc w:val="center"/>
        <w:rPr>
          <w:rFonts w:ascii="Arial Black"/>
          <w:sz w:val="28"/>
        </w:rPr>
      </w:pPr>
      <w:r>
        <w:rPr>
          <w:rFonts w:ascii="Arial Black"/>
          <w:color w:val="534F4C"/>
          <w:w w:val="85"/>
          <w:sz w:val="28"/>
        </w:rPr>
        <w:t>Vermont Detailed Policy</w:t>
      </w:r>
    </w:p>
    <w:p>
      <w:pPr>
        <w:pStyle w:val="BodyText"/>
        <w:spacing w:before="8"/>
        <w:rPr>
          <w:rFonts w:ascii="Arial Black"/>
          <w:sz w:val="6"/>
        </w:r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70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994"/>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63"/>
              <w:rPr>
                <w:rFonts w:ascii="Arial Black"/>
                <w:sz w:val="20"/>
              </w:rPr>
            </w:pPr>
            <w:r>
              <w:rPr>
                <w:rFonts w:ascii="Arial Black"/>
                <w:color w:val="FFFFFF"/>
                <w:w w:val="85"/>
                <w:sz w:val="20"/>
              </w:rPr>
              <w:t>Summary</w:t>
            </w:r>
          </w:p>
        </w:tc>
        <w:tc>
          <w:tcPr>
            <w:tcW w:w="8868" w:type="dxa"/>
            <w:shd w:val="clear" w:color="auto" w:fill="F6F4F3"/>
          </w:tcPr>
          <w:p>
            <w:pPr>
              <w:pStyle w:val="TableParagraph"/>
              <w:spacing w:before="3"/>
              <w:rPr>
                <w:rFonts w:ascii="Arial Black"/>
                <w:sz w:val="16"/>
              </w:rPr>
            </w:pPr>
          </w:p>
          <w:p>
            <w:pPr>
              <w:pStyle w:val="TableParagraph"/>
              <w:spacing w:before="1"/>
              <w:ind w:left="285" w:right="425"/>
              <w:rPr>
                <w:sz w:val="18"/>
              </w:rPr>
            </w:pPr>
            <w:r>
              <w:rPr>
                <w:color w:val="231F20"/>
                <w:w w:val="105"/>
                <w:sz w:val="18"/>
              </w:rPr>
              <w:t>Vermont</w:t>
            </w:r>
            <w:r>
              <w:rPr>
                <w:color w:val="231F20"/>
                <w:spacing w:val="-15"/>
                <w:w w:val="105"/>
                <w:sz w:val="18"/>
              </w:rPr>
              <w:t> </w:t>
            </w:r>
            <w:r>
              <w:rPr>
                <w:color w:val="231F20"/>
                <w:w w:val="105"/>
                <w:sz w:val="18"/>
              </w:rPr>
              <w:t>Medicaid</w:t>
            </w:r>
            <w:r>
              <w:rPr>
                <w:color w:val="231F20"/>
                <w:spacing w:val="-14"/>
                <w:w w:val="105"/>
                <w:sz w:val="18"/>
              </w:rPr>
              <w:t> </w:t>
            </w:r>
            <w:r>
              <w:rPr>
                <w:color w:val="231F20"/>
                <w:w w:val="105"/>
                <w:sz w:val="18"/>
              </w:rPr>
              <w:t>reimburses</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live</w:t>
            </w:r>
            <w:r>
              <w:rPr>
                <w:color w:val="231F20"/>
                <w:spacing w:val="-14"/>
                <w:w w:val="105"/>
                <w:sz w:val="18"/>
              </w:rPr>
              <w:t> </w:t>
            </w:r>
            <w:r>
              <w:rPr>
                <w:color w:val="231F20"/>
                <w:w w:val="105"/>
                <w:sz w:val="18"/>
              </w:rPr>
              <w:t>video</w:t>
            </w:r>
            <w:r>
              <w:rPr>
                <w:color w:val="231F20"/>
                <w:spacing w:val="-14"/>
                <w:w w:val="105"/>
                <w:sz w:val="18"/>
              </w:rPr>
              <w:t> </w:t>
            </w:r>
            <w:r>
              <w:rPr>
                <w:color w:val="231F20"/>
                <w:w w:val="105"/>
                <w:sz w:val="18"/>
              </w:rPr>
              <w:t>under</w:t>
            </w:r>
            <w:r>
              <w:rPr>
                <w:color w:val="231F20"/>
                <w:spacing w:val="-15"/>
                <w:w w:val="105"/>
                <w:sz w:val="18"/>
              </w:rPr>
              <w:t> </w:t>
            </w:r>
            <w:r>
              <w:rPr>
                <w:color w:val="231F20"/>
                <w:w w:val="105"/>
                <w:sz w:val="18"/>
              </w:rPr>
              <w:t>certain</w:t>
            </w:r>
            <w:r>
              <w:rPr>
                <w:color w:val="231F20"/>
                <w:spacing w:val="-14"/>
                <w:w w:val="105"/>
                <w:sz w:val="18"/>
              </w:rPr>
              <w:t> </w:t>
            </w:r>
            <w:r>
              <w:rPr>
                <w:color w:val="231F20"/>
                <w:w w:val="105"/>
                <w:sz w:val="18"/>
              </w:rPr>
              <w:t>circumstances.</w:t>
            </w:r>
            <w:r>
              <w:rPr>
                <w:color w:val="231F20"/>
                <w:spacing w:val="-14"/>
                <w:w w:val="105"/>
                <w:sz w:val="18"/>
              </w:rPr>
              <w:t> </w:t>
            </w:r>
            <w:r>
              <w:rPr>
                <w:color w:val="231F20"/>
                <w:w w:val="105"/>
                <w:sz w:val="18"/>
              </w:rPr>
              <w:t>Home</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monitoring is considered a Medicaid benefit and is available under certain conditions. An administrative rule indicates</w:t>
            </w:r>
            <w:r>
              <w:rPr>
                <w:color w:val="231F20"/>
                <w:spacing w:val="-16"/>
                <w:w w:val="105"/>
                <w:sz w:val="18"/>
              </w:rPr>
              <w:t> </w:t>
            </w:r>
            <w:r>
              <w:rPr>
                <w:color w:val="231F20"/>
                <w:w w:val="105"/>
                <w:sz w:val="18"/>
              </w:rPr>
              <w:t>store-and-forward</w:t>
            </w:r>
            <w:r>
              <w:rPr>
                <w:color w:val="231F20"/>
                <w:spacing w:val="-16"/>
                <w:w w:val="105"/>
                <w:sz w:val="18"/>
              </w:rPr>
              <w:t> </w:t>
            </w:r>
            <w:r>
              <w:rPr>
                <w:color w:val="231F20"/>
                <w:w w:val="105"/>
                <w:sz w:val="18"/>
              </w:rPr>
              <w:t>is</w:t>
            </w:r>
            <w:r>
              <w:rPr>
                <w:color w:val="231F20"/>
                <w:spacing w:val="-16"/>
                <w:w w:val="105"/>
                <w:sz w:val="18"/>
              </w:rPr>
              <w:t> </w:t>
            </w:r>
            <w:r>
              <w:rPr>
                <w:color w:val="231F20"/>
                <w:w w:val="105"/>
                <w:sz w:val="18"/>
              </w:rPr>
              <w:t>reimbursed</w:t>
            </w:r>
            <w:r>
              <w:rPr>
                <w:color w:val="231F20"/>
                <w:spacing w:val="-16"/>
                <w:w w:val="105"/>
                <w:sz w:val="18"/>
              </w:rPr>
              <w:t> </w:t>
            </w:r>
            <w:r>
              <w:rPr>
                <w:color w:val="231F20"/>
                <w:w w:val="105"/>
                <w:sz w:val="18"/>
              </w:rPr>
              <w:t>for</w:t>
            </w:r>
            <w:r>
              <w:rPr>
                <w:color w:val="231F20"/>
                <w:spacing w:val="-16"/>
                <w:w w:val="105"/>
                <w:sz w:val="18"/>
              </w:rPr>
              <w:t> </w:t>
            </w:r>
            <w:r>
              <w:rPr>
                <w:color w:val="231F20"/>
                <w:w w:val="105"/>
                <w:sz w:val="18"/>
              </w:rPr>
              <w:t>teledermatology</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teleophthalmology,</w:t>
            </w:r>
            <w:r>
              <w:rPr>
                <w:color w:val="231F20"/>
                <w:spacing w:val="-16"/>
                <w:w w:val="105"/>
                <w:sz w:val="18"/>
              </w:rPr>
              <w:t> </w:t>
            </w:r>
            <w:r>
              <w:rPr>
                <w:color w:val="231F20"/>
                <w:w w:val="105"/>
                <w:sz w:val="18"/>
              </w:rPr>
              <w:t>but</w:t>
            </w:r>
            <w:r>
              <w:rPr>
                <w:color w:val="231F20"/>
                <w:spacing w:val="-16"/>
                <w:w w:val="105"/>
                <w:sz w:val="18"/>
              </w:rPr>
              <w:t> </w:t>
            </w:r>
            <w:r>
              <w:rPr>
                <w:color w:val="231F20"/>
                <w:w w:val="105"/>
                <w:sz w:val="18"/>
              </w:rPr>
              <w:t>a</w:t>
            </w:r>
            <w:r>
              <w:rPr>
                <w:color w:val="231F20"/>
                <w:spacing w:val="-16"/>
                <w:w w:val="105"/>
                <w:sz w:val="18"/>
              </w:rPr>
              <w:t> </w:t>
            </w:r>
            <w:r>
              <w:rPr>
                <w:color w:val="231F20"/>
                <w:w w:val="105"/>
                <w:sz w:val="18"/>
              </w:rPr>
              <w:t>recent Medicaid Manual has contradictory</w:t>
            </w:r>
            <w:r>
              <w:rPr>
                <w:color w:val="231F20"/>
                <w:spacing w:val="-9"/>
                <w:w w:val="105"/>
                <w:sz w:val="18"/>
              </w:rPr>
              <w:t> </w:t>
            </w:r>
            <w:r>
              <w:rPr>
                <w:color w:val="231F20"/>
                <w:w w:val="105"/>
                <w:sz w:val="18"/>
              </w:rPr>
              <w:t>information.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VT Health Care Administrative Rules 13.174.003 (3.101), Telehealth, (Accessed Feb. 2020).</w:t>
            </w:r>
          </w:p>
        </w:tc>
      </w:tr>
      <w:tr>
        <w:trPr>
          <w:trHeight w:val="607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518" w:right="2518"/>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3"/>
              <w:rPr>
                <w:rFonts w:ascii="Arial Black"/>
                <w:sz w:val="16"/>
              </w:rPr>
            </w:pPr>
          </w:p>
          <w:p>
            <w:pPr>
              <w:pStyle w:val="TableParagraph"/>
              <w:spacing w:before="1"/>
              <w:ind w:left="285" w:right="295"/>
              <w:rPr>
                <w:sz w:val="18"/>
              </w:rPr>
            </w:pPr>
            <w:r>
              <w:rPr>
                <w:color w:val="231F20"/>
                <w:w w:val="105"/>
                <w:sz w:val="18"/>
              </w:rPr>
              <w:t>“Telemedicine means the delivery of health care services such as diagnosis, consultation, or treat- ment</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live</w:t>
            </w:r>
            <w:r>
              <w:rPr>
                <w:color w:val="231F20"/>
                <w:spacing w:val="-11"/>
                <w:w w:val="105"/>
                <w:sz w:val="18"/>
              </w:rPr>
              <w:t> </w:t>
            </w:r>
            <w:r>
              <w:rPr>
                <w:color w:val="231F20"/>
                <w:w w:val="105"/>
                <w:sz w:val="18"/>
              </w:rPr>
              <w:t>interactive</w:t>
            </w:r>
            <w:r>
              <w:rPr>
                <w:color w:val="231F20"/>
                <w:spacing w:val="-11"/>
                <w:w w:val="105"/>
                <w:sz w:val="18"/>
              </w:rPr>
              <w:t> </w:t>
            </w:r>
            <w:r>
              <w:rPr>
                <w:color w:val="231F20"/>
                <w:w w:val="105"/>
                <w:sz w:val="18"/>
              </w:rPr>
              <w:t>audio</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video</w:t>
            </w:r>
            <w:r>
              <w:rPr>
                <w:color w:val="231F20"/>
                <w:spacing w:val="-11"/>
                <w:w w:val="105"/>
                <w:sz w:val="18"/>
              </w:rPr>
              <w:t> </w:t>
            </w:r>
            <w:r>
              <w:rPr>
                <w:color w:val="231F20"/>
                <w:w w:val="105"/>
                <w:sz w:val="18"/>
              </w:rPr>
              <w:t>over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secure</w:t>
            </w:r>
            <w:r>
              <w:rPr>
                <w:color w:val="231F20"/>
                <w:spacing w:val="-12"/>
                <w:w w:val="105"/>
                <w:sz w:val="18"/>
              </w:rPr>
              <w:t> </w:t>
            </w:r>
            <w:r>
              <w:rPr>
                <w:color w:val="231F20"/>
                <w:w w:val="105"/>
                <w:sz w:val="18"/>
              </w:rPr>
              <w:t>connection</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complies</w:t>
            </w:r>
            <w:r>
              <w:rPr>
                <w:color w:val="231F20"/>
                <w:spacing w:val="-11"/>
                <w:w w:val="105"/>
                <w:sz w:val="18"/>
              </w:rPr>
              <w:t> </w:t>
            </w:r>
            <w:r>
              <w:rPr>
                <w:color w:val="231F20"/>
                <w:w w:val="105"/>
                <w:sz w:val="18"/>
              </w:rPr>
              <w:t>with the</w:t>
            </w:r>
            <w:r>
              <w:rPr>
                <w:color w:val="231F20"/>
                <w:spacing w:val="-10"/>
                <w:w w:val="105"/>
                <w:sz w:val="18"/>
              </w:rPr>
              <w:t> </w:t>
            </w:r>
            <w:r>
              <w:rPr>
                <w:color w:val="231F20"/>
                <w:w w:val="105"/>
                <w:sz w:val="18"/>
              </w:rPr>
              <w:t>requirements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Insurance</w:t>
            </w:r>
            <w:r>
              <w:rPr>
                <w:color w:val="231F20"/>
                <w:spacing w:val="-10"/>
                <w:w w:val="105"/>
                <w:sz w:val="18"/>
              </w:rPr>
              <w:t> </w:t>
            </w:r>
            <w:r>
              <w:rPr>
                <w:color w:val="231F20"/>
                <w:w w:val="105"/>
                <w:sz w:val="18"/>
              </w:rPr>
              <w:t>Portability</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Accountability</w:t>
            </w:r>
            <w:r>
              <w:rPr>
                <w:color w:val="231F20"/>
                <w:spacing w:val="-10"/>
                <w:w w:val="105"/>
                <w:sz w:val="18"/>
              </w:rPr>
              <w:t> </w:t>
            </w:r>
            <w:r>
              <w:rPr>
                <w:color w:val="231F20"/>
                <w:w w:val="105"/>
                <w:sz w:val="18"/>
              </w:rPr>
              <w:t>Act</w:t>
            </w:r>
            <w:r>
              <w:rPr>
                <w:color w:val="231F20"/>
                <w:spacing w:val="-10"/>
                <w:w w:val="105"/>
                <w:sz w:val="18"/>
              </w:rPr>
              <w:t> </w:t>
            </w:r>
            <w:r>
              <w:rPr>
                <w:color w:val="231F20"/>
                <w:spacing w:val="-3"/>
                <w:w w:val="105"/>
                <w:sz w:val="18"/>
              </w:rPr>
              <w:t>(HIPAA)</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1996,</w:t>
            </w:r>
            <w:r>
              <w:rPr>
                <w:color w:val="231F20"/>
                <w:spacing w:val="-10"/>
                <w:w w:val="105"/>
                <w:sz w:val="18"/>
              </w:rPr>
              <w:t> </w:t>
            </w:r>
            <w:r>
              <w:rPr>
                <w:color w:val="231F20"/>
                <w:w w:val="105"/>
                <w:sz w:val="18"/>
              </w:rPr>
              <w:t>Public Law</w:t>
            </w:r>
            <w:r>
              <w:rPr>
                <w:color w:val="231F20"/>
                <w:spacing w:val="-9"/>
                <w:w w:val="105"/>
                <w:sz w:val="18"/>
              </w:rPr>
              <w:t> </w:t>
            </w:r>
            <w:r>
              <w:rPr>
                <w:color w:val="231F20"/>
                <w:w w:val="105"/>
                <w:sz w:val="18"/>
              </w:rPr>
              <w:t>104.191.</w:t>
            </w:r>
            <w:r>
              <w:rPr>
                <w:color w:val="231F20"/>
                <w:spacing w:val="-11"/>
                <w:w w:val="105"/>
                <w:sz w:val="18"/>
              </w:rPr>
              <w:t> </w:t>
            </w:r>
            <w:r>
              <w:rPr>
                <w:color w:val="231F20"/>
                <w:w w:val="105"/>
                <w:sz w:val="18"/>
              </w:rPr>
              <w:t>Telemedicine</w:t>
            </w:r>
            <w:r>
              <w:rPr>
                <w:color w:val="231F20"/>
                <w:spacing w:val="-8"/>
                <w:w w:val="105"/>
                <w:sz w:val="18"/>
              </w:rPr>
              <w:t> </w:t>
            </w:r>
            <w:r>
              <w:rPr>
                <w:color w:val="231F20"/>
                <w:w w:val="105"/>
                <w:sz w:val="18"/>
              </w:rPr>
              <w:t>does</w:t>
            </w:r>
            <w:r>
              <w:rPr>
                <w:color w:val="231F20"/>
                <w:spacing w:val="-8"/>
                <w:w w:val="105"/>
                <w:sz w:val="18"/>
              </w:rPr>
              <w:t> </w:t>
            </w:r>
            <w:r>
              <w:rPr>
                <w:color w:val="231F20"/>
                <w:w w:val="105"/>
                <w:sz w:val="18"/>
              </w:rPr>
              <w:t>not</w:t>
            </w:r>
            <w:r>
              <w:rPr>
                <w:color w:val="231F20"/>
                <w:spacing w:val="-9"/>
                <w:w w:val="105"/>
                <w:sz w:val="18"/>
              </w:rPr>
              <w:t> </w:t>
            </w:r>
            <w:r>
              <w:rPr>
                <w:color w:val="231F20"/>
                <w:w w:val="105"/>
                <w:sz w:val="18"/>
              </w:rPr>
              <w:t>include</w:t>
            </w:r>
            <w:r>
              <w:rPr>
                <w:color w:val="231F20"/>
                <w:spacing w:val="-8"/>
                <w:w w:val="105"/>
                <w:sz w:val="18"/>
              </w:rPr>
              <w:t> </w:t>
            </w:r>
            <w:r>
              <w:rPr>
                <w:color w:val="231F20"/>
                <w:w w:val="105"/>
                <w:sz w:val="18"/>
              </w:rPr>
              <w:t>the</w:t>
            </w:r>
            <w:r>
              <w:rPr>
                <w:color w:val="231F20"/>
                <w:spacing w:val="-9"/>
                <w:w w:val="105"/>
                <w:sz w:val="18"/>
              </w:rPr>
              <w:t> </w:t>
            </w:r>
            <w:r>
              <w:rPr>
                <w:color w:val="231F20"/>
                <w:w w:val="105"/>
                <w:sz w:val="18"/>
              </w:rPr>
              <w:t>use</w:t>
            </w:r>
            <w:r>
              <w:rPr>
                <w:color w:val="231F20"/>
                <w:spacing w:val="-8"/>
                <w:w w:val="105"/>
                <w:sz w:val="18"/>
              </w:rPr>
              <w:t> </w:t>
            </w:r>
            <w:r>
              <w:rPr>
                <w:color w:val="231F20"/>
                <w:w w:val="105"/>
                <w:sz w:val="18"/>
              </w:rPr>
              <w:t>of</w:t>
            </w:r>
            <w:r>
              <w:rPr>
                <w:color w:val="231F20"/>
                <w:spacing w:val="-8"/>
                <w:w w:val="105"/>
                <w:sz w:val="18"/>
              </w:rPr>
              <w:t> </w:t>
            </w:r>
            <w:r>
              <w:rPr>
                <w:color w:val="231F20"/>
                <w:w w:val="105"/>
                <w:sz w:val="18"/>
              </w:rPr>
              <w:t>audio-only</w:t>
            </w:r>
            <w:r>
              <w:rPr>
                <w:color w:val="231F20"/>
                <w:spacing w:val="-9"/>
                <w:w w:val="105"/>
                <w:sz w:val="18"/>
              </w:rPr>
              <w:t> </w:t>
            </w:r>
            <w:r>
              <w:rPr>
                <w:color w:val="231F20"/>
                <w:w w:val="105"/>
                <w:sz w:val="18"/>
              </w:rPr>
              <w:t>telephone,</w:t>
            </w:r>
            <w:r>
              <w:rPr>
                <w:color w:val="231F20"/>
                <w:spacing w:val="-8"/>
                <w:w w:val="105"/>
                <w:sz w:val="18"/>
              </w:rPr>
              <w:t> </w:t>
            </w:r>
            <w:r>
              <w:rPr>
                <w:color w:val="231F20"/>
                <w:w w:val="105"/>
                <w:sz w:val="18"/>
              </w:rPr>
              <w:t>e-mail,</w:t>
            </w:r>
            <w:r>
              <w:rPr>
                <w:color w:val="231F20"/>
                <w:spacing w:val="-8"/>
                <w:w w:val="105"/>
                <w:sz w:val="18"/>
              </w:rPr>
              <w:t> </w:t>
            </w:r>
            <w:r>
              <w:rPr>
                <w:color w:val="231F20"/>
                <w:w w:val="105"/>
                <w:sz w:val="18"/>
              </w:rPr>
              <w:t>or</w:t>
            </w:r>
            <w:r>
              <w:rPr>
                <w:color w:val="231F20"/>
                <w:spacing w:val="-9"/>
                <w:w w:val="105"/>
                <w:sz w:val="18"/>
              </w:rPr>
              <w:t> </w:t>
            </w:r>
            <w:r>
              <w:rPr>
                <w:color w:val="231F20"/>
                <w:spacing w:val="-3"/>
                <w:w w:val="105"/>
                <w:sz w:val="18"/>
              </w:rPr>
              <w:t>facsimile.”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VT Statutes Annotated, Title 8 Sec. 4100k(h)(7), (Accessed Feb. 2020).</w:t>
            </w:r>
          </w:p>
          <w:p>
            <w:pPr>
              <w:pStyle w:val="TableParagraph"/>
              <w:spacing w:before="1"/>
              <w:rPr>
                <w:rFonts w:ascii="Arial Black"/>
                <w:sz w:val="12"/>
              </w:rPr>
            </w:pPr>
          </w:p>
          <w:p>
            <w:pPr>
              <w:pStyle w:val="TableParagraph"/>
              <w:ind w:left="285" w:right="425"/>
              <w:rPr>
                <w:sz w:val="18"/>
              </w:rPr>
            </w:pPr>
            <w:r>
              <w:rPr>
                <w:color w:val="231F20"/>
                <w:w w:val="105"/>
                <w:sz w:val="18"/>
              </w:rPr>
              <w:t>“Telehealth”</w:t>
            </w:r>
            <w:r>
              <w:rPr>
                <w:color w:val="231F20"/>
                <w:spacing w:val="-17"/>
                <w:w w:val="105"/>
                <w:sz w:val="18"/>
              </w:rPr>
              <w:t> </w:t>
            </w:r>
            <w:r>
              <w:rPr>
                <w:color w:val="231F20"/>
                <w:w w:val="105"/>
                <w:sz w:val="18"/>
              </w:rPr>
              <w:t>means</w:t>
            </w:r>
            <w:r>
              <w:rPr>
                <w:color w:val="231F20"/>
                <w:spacing w:val="-17"/>
                <w:w w:val="105"/>
                <w:sz w:val="18"/>
              </w:rPr>
              <w:t> </w:t>
            </w:r>
            <w:r>
              <w:rPr>
                <w:color w:val="231F20"/>
                <w:w w:val="105"/>
                <w:sz w:val="18"/>
              </w:rPr>
              <w:t>methods</w:t>
            </w:r>
            <w:r>
              <w:rPr>
                <w:color w:val="231F20"/>
                <w:spacing w:val="-17"/>
                <w:w w:val="105"/>
                <w:sz w:val="18"/>
              </w:rPr>
              <w:t> </w:t>
            </w:r>
            <w:r>
              <w:rPr>
                <w:color w:val="231F20"/>
                <w:w w:val="105"/>
                <w:sz w:val="18"/>
              </w:rPr>
              <w:t>for</w:t>
            </w:r>
            <w:r>
              <w:rPr>
                <w:color w:val="231F20"/>
                <w:spacing w:val="-17"/>
                <w:w w:val="105"/>
                <w:sz w:val="18"/>
              </w:rPr>
              <w:t> </w:t>
            </w:r>
            <w:r>
              <w:rPr>
                <w:color w:val="231F20"/>
                <w:w w:val="105"/>
                <w:sz w:val="18"/>
              </w:rPr>
              <w:t>health</w:t>
            </w:r>
            <w:r>
              <w:rPr>
                <w:color w:val="231F20"/>
                <w:spacing w:val="-17"/>
                <w:w w:val="105"/>
                <w:sz w:val="18"/>
              </w:rPr>
              <w:t> </w:t>
            </w:r>
            <w:r>
              <w:rPr>
                <w:color w:val="231F20"/>
                <w:w w:val="105"/>
                <w:sz w:val="18"/>
              </w:rPr>
              <w:t>care</w:t>
            </w:r>
            <w:r>
              <w:rPr>
                <w:color w:val="231F20"/>
                <w:spacing w:val="-17"/>
                <w:w w:val="105"/>
                <w:sz w:val="18"/>
              </w:rPr>
              <w:t> </w:t>
            </w:r>
            <w:r>
              <w:rPr>
                <w:color w:val="231F20"/>
                <w:w w:val="105"/>
                <w:sz w:val="18"/>
              </w:rPr>
              <w:t>service</w:t>
            </w:r>
            <w:r>
              <w:rPr>
                <w:color w:val="231F20"/>
                <w:spacing w:val="-17"/>
                <w:w w:val="105"/>
                <w:sz w:val="18"/>
              </w:rPr>
              <w:t> </w:t>
            </w:r>
            <w:r>
              <w:rPr>
                <w:color w:val="231F20"/>
                <w:w w:val="105"/>
                <w:sz w:val="18"/>
              </w:rPr>
              <w:t>delivery</w:t>
            </w:r>
            <w:r>
              <w:rPr>
                <w:color w:val="231F20"/>
                <w:spacing w:val="-17"/>
                <w:w w:val="105"/>
                <w:sz w:val="18"/>
              </w:rPr>
              <w:t> </w:t>
            </w:r>
            <w:r>
              <w:rPr>
                <w:color w:val="231F20"/>
                <w:w w:val="105"/>
                <w:sz w:val="18"/>
              </w:rPr>
              <w:t>using</w:t>
            </w:r>
            <w:r>
              <w:rPr>
                <w:color w:val="231F20"/>
                <w:spacing w:val="-17"/>
                <w:w w:val="105"/>
                <w:sz w:val="18"/>
              </w:rPr>
              <w:t> </w:t>
            </w:r>
            <w:r>
              <w:rPr>
                <w:color w:val="231F20"/>
                <w:w w:val="105"/>
                <w:sz w:val="18"/>
              </w:rPr>
              <w:t>telecommunications</w:t>
            </w:r>
            <w:r>
              <w:rPr>
                <w:color w:val="231F20"/>
                <w:spacing w:val="-16"/>
                <w:w w:val="105"/>
                <w:sz w:val="18"/>
              </w:rPr>
              <w:t> </w:t>
            </w:r>
            <w:r>
              <w:rPr>
                <w:color w:val="231F20"/>
                <w:w w:val="105"/>
                <w:sz w:val="18"/>
              </w:rPr>
              <w:t>technolo- gies.</w:t>
            </w:r>
            <w:r>
              <w:rPr>
                <w:color w:val="231F20"/>
                <w:spacing w:val="-8"/>
                <w:w w:val="105"/>
                <w:sz w:val="18"/>
              </w:rPr>
              <w:t> </w:t>
            </w:r>
            <w:r>
              <w:rPr>
                <w:color w:val="231F20"/>
                <w:w w:val="105"/>
                <w:sz w:val="18"/>
              </w:rPr>
              <w:t>Telehealth</w:t>
            </w:r>
            <w:r>
              <w:rPr>
                <w:color w:val="231F20"/>
                <w:spacing w:val="-4"/>
                <w:w w:val="105"/>
                <w:sz w:val="18"/>
              </w:rPr>
              <w:t> </w:t>
            </w:r>
            <w:r>
              <w:rPr>
                <w:color w:val="231F20"/>
                <w:w w:val="105"/>
                <w:sz w:val="18"/>
              </w:rPr>
              <w:t>includes</w:t>
            </w:r>
            <w:r>
              <w:rPr>
                <w:color w:val="231F20"/>
                <w:spacing w:val="-4"/>
                <w:w w:val="105"/>
                <w:sz w:val="18"/>
              </w:rPr>
              <w:t> </w:t>
            </w:r>
            <w:r>
              <w:rPr>
                <w:color w:val="231F20"/>
                <w:w w:val="105"/>
                <w:sz w:val="18"/>
              </w:rPr>
              <w:t>telemedicine,</w:t>
            </w:r>
            <w:r>
              <w:rPr>
                <w:color w:val="231F20"/>
                <w:spacing w:val="-4"/>
                <w:w w:val="105"/>
                <w:sz w:val="18"/>
              </w:rPr>
              <w:t> </w:t>
            </w:r>
            <w:r>
              <w:rPr>
                <w:color w:val="231F20"/>
                <w:w w:val="105"/>
                <w:sz w:val="18"/>
              </w:rPr>
              <w:t>store</w:t>
            </w:r>
            <w:r>
              <w:rPr>
                <w:color w:val="231F20"/>
                <w:spacing w:val="-4"/>
                <w:w w:val="105"/>
                <w:sz w:val="18"/>
              </w:rPr>
              <w:t> </w:t>
            </w:r>
            <w:r>
              <w:rPr>
                <w:color w:val="231F20"/>
                <w:w w:val="105"/>
                <w:sz w:val="18"/>
              </w:rPr>
              <w:t>and</w:t>
            </w:r>
            <w:r>
              <w:rPr>
                <w:color w:val="231F20"/>
                <w:spacing w:val="-4"/>
                <w:w w:val="105"/>
                <w:sz w:val="18"/>
              </w:rPr>
              <w:t> </w:t>
            </w:r>
            <w:r>
              <w:rPr>
                <w:color w:val="231F20"/>
                <w:w w:val="105"/>
                <w:sz w:val="18"/>
              </w:rPr>
              <w:t>forward,</w:t>
            </w:r>
            <w:r>
              <w:rPr>
                <w:color w:val="231F20"/>
                <w:spacing w:val="-4"/>
                <w:w w:val="105"/>
                <w:sz w:val="18"/>
              </w:rPr>
              <w:t> </w:t>
            </w:r>
            <w:r>
              <w:rPr>
                <w:color w:val="231F20"/>
                <w:w w:val="105"/>
                <w:sz w:val="18"/>
              </w:rPr>
              <w:t>and</w:t>
            </w:r>
            <w:r>
              <w:rPr>
                <w:color w:val="231F20"/>
                <w:spacing w:val="-5"/>
                <w:w w:val="105"/>
                <w:sz w:val="18"/>
              </w:rPr>
              <w:t> </w:t>
            </w:r>
            <w:r>
              <w:rPr>
                <w:color w:val="231F20"/>
                <w:w w:val="105"/>
                <w:sz w:val="18"/>
              </w:rPr>
              <w:t>telemonitoring.</w:t>
            </w:r>
          </w:p>
          <w:p>
            <w:pPr>
              <w:pStyle w:val="TableParagraph"/>
              <w:spacing w:before="4"/>
              <w:rPr>
                <w:rFonts w:ascii="Arial Black"/>
                <w:sz w:val="15"/>
              </w:rPr>
            </w:pPr>
          </w:p>
          <w:p>
            <w:pPr>
              <w:pStyle w:val="TableParagraph"/>
              <w:ind w:left="285" w:right="295"/>
              <w:rPr>
                <w:sz w:val="18"/>
              </w:rPr>
            </w:pPr>
            <w:r>
              <w:rPr>
                <w:color w:val="231F20"/>
                <w:w w:val="105"/>
                <w:sz w:val="18"/>
              </w:rPr>
              <w:t>“Telemedicine”</w:t>
            </w:r>
            <w:r>
              <w:rPr>
                <w:color w:val="231F20"/>
                <w:spacing w:val="-9"/>
                <w:w w:val="105"/>
                <w:sz w:val="18"/>
              </w:rPr>
              <w:t> </w:t>
            </w:r>
            <w:r>
              <w:rPr>
                <w:color w:val="231F20"/>
                <w:w w:val="105"/>
                <w:sz w:val="18"/>
              </w:rPr>
              <w:t>means</w:t>
            </w:r>
            <w:r>
              <w:rPr>
                <w:color w:val="231F20"/>
                <w:spacing w:val="-9"/>
                <w:w w:val="105"/>
                <w:sz w:val="18"/>
              </w:rPr>
              <w:t> </w:t>
            </w:r>
            <w:r>
              <w:rPr>
                <w:color w:val="231F20"/>
                <w:w w:val="105"/>
                <w:sz w:val="18"/>
              </w:rPr>
              <w:t>health</w:t>
            </w:r>
            <w:r>
              <w:rPr>
                <w:color w:val="231F20"/>
                <w:spacing w:val="-8"/>
                <w:w w:val="105"/>
                <w:sz w:val="18"/>
              </w:rPr>
              <w:t> </w:t>
            </w:r>
            <w:r>
              <w:rPr>
                <w:color w:val="231F20"/>
                <w:w w:val="105"/>
                <w:sz w:val="18"/>
              </w:rPr>
              <w:t>care</w:t>
            </w:r>
            <w:r>
              <w:rPr>
                <w:color w:val="231F20"/>
                <w:spacing w:val="-9"/>
                <w:w w:val="105"/>
                <w:sz w:val="18"/>
              </w:rPr>
              <w:t> </w:t>
            </w:r>
            <w:r>
              <w:rPr>
                <w:color w:val="231F20"/>
                <w:w w:val="105"/>
                <w:sz w:val="18"/>
              </w:rPr>
              <w:t>delivery</w:t>
            </w:r>
            <w:r>
              <w:rPr>
                <w:color w:val="231F20"/>
                <w:spacing w:val="-8"/>
                <w:w w:val="105"/>
                <w:sz w:val="18"/>
              </w:rPr>
              <w:t> </w:t>
            </w:r>
            <w:r>
              <w:rPr>
                <w:color w:val="231F20"/>
                <w:w w:val="105"/>
                <w:sz w:val="18"/>
              </w:rPr>
              <w:t>by</w:t>
            </w:r>
            <w:r>
              <w:rPr>
                <w:color w:val="231F20"/>
                <w:spacing w:val="-9"/>
                <w:w w:val="105"/>
                <w:sz w:val="18"/>
              </w:rPr>
              <w:t> </w:t>
            </w:r>
            <w:r>
              <w:rPr>
                <w:color w:val="231F20"/>
                <w:w w:val="105"/>
                <w:sz w:val="18"/>
              </w:rPr>
              <w:t>a</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who</w:t>
            </w:r>
            <w:r>
              <w:rPr>
                <w:color w:val="231F20"/>
                <w:spacing w:val="-9"/>
                <w:w w:val="105"/>
                <w:sz w:val="18"/>
              </w:rPr>
              <w:t> </w:t>
            </w:r>
            <w:r>
              <w:rPr>
                <w:color w:val="231F20"/>
                <w:w w:val="105"/>
                <w:sz w:val="18"/>
              </w:rPr>
              <w:t>is</w:t>
            </w:r>
            <w:r>
              <w:rPr>
                <w:color w:val="231F20"/>
                <w:spacing w:val="-8"/>
                <w:w w:val="105"/>
                <w:sz w:val="18"/>
              </w:rPr>
              <w:t> </w:t>
            </w:r>
            <w:r>
              <w:rPr>
                <w:color w:val="231F20"/>
                <w:w w:val="105"/>
                <w:sz w:val="18"/>
              </w:rPr>
              <w:t>located</w:t>
            </w:r>
            <w:r>
              <w:rPr>
                <w:color w:val="231F20"/>
                <w:spacing w:val="-9"/>
                <w:w w:val="105"/>
                <w:sz w:val="18"/>
              </w:rPr>
              <w:t> </w:t>
            </w:r>
            <w:r>
              <w:rPr>
                <w:color w:val="231F20"/>
                <w:w w:val="105"/>
                <w:sz w:val="18"/>
              </w:rPr>
              <w:t>at</w:t>
            </w:r>
            <w:r>
              <w:rPr>
                <w:color w:val="231F20"/>
                <w:spacing w:val="-8"/>
                <w:w w:val="105"/>
                <w:sz w:val="18"/>
              </w:rPr>
              <w:t> </w:t>
            </w:r>
            <w:r>
              <w:rPr>
                <w:color w:val="231F20"/>
                <w:w w:val="105"/>
                <w:sz w:val="18"/>
              </w:rPr>
              <w:t>a</w:t>
            </w:r>
            <w:r>
              <w:rPr>
                <w:color w:val="231F20"/>
                <w:spacing w:val="-9"/>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9"/>
                <w:w w:val="105"/>
                <w:sz w:val="18"/>
              </w:rPr>
              <w:t> </w:t>
            </w:r>
            <w:r>
              <w:rPr>
                <w:color w:val="231F20"/>
                <w:w w:val="105"/>
                <w:sz w:val="18"/>
              </w:rPr>
              <w:t>to</w:t>
            </w:r>
            <w:r>
              <w:rPr>
                <w:color w:val="231F20"/>
                <w:spacing w:val="-9"/>
                <w:w w:val="105"/>
                <w:sz w:val="18"/>
              </w:rPr>
              <w:t> </w:t>
            </w:r>
            <w:r>
              <w:rPr>
                <w:color w:val="231F20"/>
                <w:w w:val="105"/>
                <w:sz w:val="18"/>
              </w:rPr>
              <w:t>a</w:t>
            </w:r>
            <w:r>
              <w:rPr>
                <w:color w:val="231F20"/>
                <w:spacing w:val="-8"/>
                <w:w w:val="105"/>
                <w:sz w:val="18"/>
              </w:rPr>
              <w:t> </w:t>
            </w:r>
            <w:r>
              <w:rPr>
                <w:color w:val="231F20"/>
                <w:w w:val="105"/>
                <w:sz w:val="18"/>
              </w:rPr>
              <w:t>bene- ficiary</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purposes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evaluation,</w:t>
            </w:r>
            <w:r>
              <w:rPr>
                <w:color w:val="231F20"/>
                <w:spacing w:val="-12"/>
                <w:w w:val="105"/>
                <w:sz w:val="18"/>
              </w:rPr>
              <w:t> </w:t>
            </w:r>
            <w:r>
              <w:rPr>
                <w:color w:val="231F20"/>
                <w:w w:val="105"/>
                <w:sz w:val="18"/>
              </w:rPr>
              <w:t>diagnosis,</w:t>
            </w:r>
            <w:r>
              <w:rPr>
                <w:color w:val="231F20"/>
                <w:spacing w:val="-12"/>
                <w:w w:val="105"/>
                <w:sz w:val="18"/>
              </w:rPr>
              <w:t> </w:t>
            </w:r>
            <w:r>
              <w:rPr>
                <w:color w:val="231F20"/>
                <w:w w:val="105"/>
                <w:sz w:val="18"/>
              </w:rPr>
              <w:t>consultation,</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treatment,</w:t>
            </w:r>
            <w:r>
              <w:rPr>
                <w:color w:val="231F20"/>
                <w:spacing w:val="-12"/>
                <w:w w:val="105"/>
                <w:sz w:val="18"/>
              </w:rPr>
              <w:t> </w:t>
            </w:r>
            <w:r>
              <w:rPr>
                <w:color w:val="231F20"/>
                <w:w w:val="105"/>
                <w:sz w:val="18"/>
              </w:rPr>
              <w:t>using telecommunications</w:t>
            </w:r>
            <w:r>
              <w:rPr>
                <w:color w:val="231F20"/>
                <w:spacing w:val="-19"/>
                <w:w w:val="105"/>
                <w:sz w:val="18"/>
              </w:rPr>
              <w:t> </w:t>
            </w:r>
            <w:r>
              <w:rPr>
                <w:color w:val="231F20"/>
                <w:w w:val="105"/>
                <w:sz w:val="18"/>
              </w:rPr>
              <w:t>technology</w:t>
            </w:r>
            <w:r>
              <w:rPr>
                <w:color w:val="231F20"/>
                <w:spacing w:val="-19"/>
                <w:w w:val="105"/>
                <w:sz w:val="18"/>
              </w:rPr>
              <w:t> </w:t>
            </w:r>
            <w:r>
              <w:rPr>
                <w:color w:val="231F20"/>
                <w:w w:val="105"/>
                <w:sz w:val="18"/>
              </w:rPr>
              <w:t>via</w:t>
            </w:r>
            <w:r>
              <w:rPr>
                <w:color w:val="231F20"/>
                <w:spacing w:val="-19"/>
                <w:w w:val="105"/>
                <w:sz w:val="18"/>
              </w:rPr>
              <w:t> </w:t>
            </w:r>
            <w:r>
              <w:rPr>
                <w:color w:val="231F20"/>
                <w:w w:val="105"/>
                <w:sz w:val="18"/>
              </w:rPr>
              <w:t>two-way,</w:t>
            </w:r>
            <w:r>
              <w:rPr>
                <w:color w:val="231F20"/>
                <w:spacing w:val="-19"/>
                <w:w w:val="105"/>
                <w:sz w:val="18"/>
              </w:rPr>
              <w:t> </w:t>
            </w:r>
            <w:r>
              <w:rPr>
                <w:color w:val="231F20"/>
                <w:w w:val="105"/>
                <w:sz w:val="18"/>
              </w:rPr>
              <w:t>real-time,</w:t>
            </w:r>
            <w:r>
              <w:rPr>
                <w:color w:val="231F20"/>
                <w:spacing w:val="-18"/>
                <w:w w:val="105"/>
                <w:sz w:val="18"/>
              </w:rPr>
              <w:t> </w:t>
            </w:r>
            <w:r>
              <w:rPr>
                <w:color w:val="231F20"/>
                <w:w w:val="105"/>
                <w:sz w:val="18"/>
              </w:rPr>
              <w:t>audio</w:t>
            </w:r>
            <w:r>
              <w:rPr>
                <w:color w:val="231F20"/>
                <w:spacing w:val="-19"/>
                <w:w w:val="105"/>
                <w:sz w:val="18"/>
              </w:rPr>
              <w:t> </w:t>
            </w:r>
            <w:r>
              <w:rPr>
                <w:color w:val="231F20"/>
                <w:w w:val="105"/>
                <w:sz w:val="18"/>
              </w:rPr>
              <w:t>and</w:t>
            </w:r>
            <w:r>
              <w:rPr>
                <w:color w:val="231F20"/>
                <w:spacing w:val="-19"/>
                <w:w w:val="105"/>
                <w:sz w:val="18"/>
              </w:rPr>
              <w:t> </w:t>
            </w:r>
            <w:r>
              <w:rPr>
                <w:color w:val="231F20"/>
                <w:w w:val="105"/>
                <w:sz w:val="18"/>
              </w:rPr>
              <w:t>video</w:t>
            </w:r>
            <w:r>
              <w:rPr>
                <w:color w:val="231F20"/>
                <w:spacing w:val="-19"/>
                <w:w w:val="105"/>
                <w:sz w:val="18"/>
              </w:rPr>
              <w:t> </w:t>
            </w:r>
            <w:r>
              <w:rPr>
                <w:color w:val="231F20"/>
                <w:w w:val="105"/>
                <w:sz w:val="18"/>
              </w:rPr>
              <w:t>interactive</w:t>
            </w:r>
            <w:r>
              <w:rPr>
                <w:color w:val="231F20"/>
                <w:spacing w:val="-19"/>
                <w:w w:val="105"/>
                <w:sz w:val="18"/>
              </w:rPr>
              <w:t> </w:t>
            </w:r>
            <w:r>
              <w:rPr>
                <w:color w:val="231F20"/>
                <w:w w:val="105"/>
                <w:sz w:val="18"/>
              </w:rPr>
              <w:t>communication, through a secure connection that complies with</w:t>
            </w:r>
            <w:r>
              <w:rPr>
                <w:color w:val="231F20"/>
                <w:spacing w:val="-16"/>
                <w:w w:val="105"/>
                <w:sz w:val="18"/>
              </w:rPr>
              <w:t> </w:t>
            </w:r>
            <w:r>
              <w:rPr>
                <w:color w:val="231F20"/>
                <w:spacing w:val="-3"/>
                <w:w w:val="105"/>
                <w:sz w:val="18"/>
              </w:rPr>
              <w:t>HIPAA.</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VT Health Care Administrative Rules 13.174.003 (3.101), Telehealth, (Accessed Feb. 2020).</w:t>
            </w:r>
          </w:p>
          <w:p>
            <w:pPr>
              <w:pStyle w:val="TableParagraph"/>
              <w:rPr>
                <w:rFonts w:ascii="Arial Black"/>
                <w:sz w:val="12"/>
              </w:rPr>
            </w:pPr>
          </w:p>
          <w:p>
            <w:pPr>
              <w:pStyle w:val="TableParagraph"/>
              <w:ind w:left="285" w:right="295"/>
              <w:rPr>
                <w:sz w:val="18"/>
              </w:rPr>
            </w:pPr>
            <w:r>
              <w:rPr>
                <w:color w:val="231F20"/>
                <w:sz w:val="18"/>
              </w:rPr>
              <w:t>Telehealth means methods for healthcare service delivery using telecommunications technologies. Telehealth includes telemedicine, store and forward, and telemonitoring. The term telehealth is also often used more generally to describe electronic information and telecommunications technologies to support long-distance clinical healthcare, as well as patient and professional health-related education, public health and health administration.</w:t>
            </w:r>
          </w:p>
          <w:p>
            <w:pPr>
              <w:pStyle w:val="TableParagraph"/>
              <w:spacing w:before="4"/>
              <w:rPr>
                <w:rFonts w:ascii="Arial Black"/>
                <w:sz w:val="15"/>
              </w:rPr>
            </w:pPr>
          </w:p>
          <w:p>
            <w:pPr>
              <w:pStyle w:val="TableParagraph"/>
              <w:spacing w:before="1"/>
              <w:ind w:left="285" w:right="295"/>
              <w:rPr>
                <w:sz w:val="18"/>
              </w:rPr>
            </w:pPr>
            <w:r>
              <w:rPr>
                <w:color w:val="231F20"/>
                <w:sz w:val="18"/>
              </w:rPr>
              <w:t>Telemedicine means health care delivered by a provider who is located at a distant site to a beneficiary at an originating site for purposes of evaluation, diagnosis, consultation, or treatment using telecom- munications technology via two-way, real-time, audio and video interactive communication, through a secure connection that complies with HIPAA.</w:t>
            </w:r>
          </w:p>
        </w:tc>
      </w:tr>
    </w:tbl>
    <w:p>
      <w:pPr>
        <w:spacing w:after="0"/>
        <w:rPr>
          <w:sz w:val="18"/>
        </w:rPr>
        <w:sectPr>
          <w:footerReference w:type="default" r:id="rId5"/>
          <w:type w:val="continuous"/>
          <w:pgSz w:w="12240" w:h="15840"/>
          <w:pgMar w:footer="812" w:top="460" w:bottom="1000" w:left="580" w:right="56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15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02" w:right="4599"/>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056" w:right="1056"/>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Pr>
                <w:sz w:val="18"/>
              </w:rPr>
            </w:pPr>
            <w:r>
              <w:rPr>
                <w:color w:val="231F20"/>
                <w:sz w:val="18"/>
              </w:rPr>
              <w:t>Telemedicine encompasses the following:</w:t>
            </w:r>
          </w:p>
          <w:p>
            <w:pPr>
              <w:pStyle w:val="TableParagraph"/>
              <w:spacing w:before="4"/>
              <w:rPr>
                <w:rFonts w:ascii="Arial Black"/>
                <w:sz w:val="15"/>
              </w:rPr>
            </w:pPr>
          </w:p>
          <w:p>
            <w:pPr>
              <w:pStyle w:val="TableParagraph"/>
              <w:numPr>
                <w:ilvl w:val="0"/>
                <w:numId w:val="1"/>
              </w:numPr>
              <w:tabs>
                <w:tab w:pos="1005" w:val="left" w:leader="none"/>
                <w:tab w:pos="1006" w:val="left" w:leader="none"/>
              </w:tabs>
              <w:spacing w:line="240" w:lineRule="auto" w:before="0" w:after="0"/>
              <w:ind w:left="1005" w:right="360" w:hanging="360"/>
              <w:jc w:val="left"/>
              <w:rPr>
                <w:sz w:val="18"/>
              </w:rPr>
            </w:pPr>
            <w:r>
              <w:rPr>
                <w:color w:val="231F20"/>
                <w:sz w:val="18"/>
              </w:rPr>
              <w:t>Real-time, audio video communication tools that connect providers and patients in different locations. </w:t>
            </w:r>
            <w:r>
              <w:rPr>
                <w:color w:val="231F20"/>
                <w:spacing w:val="-3"/>
                <w:sz w:val="18"/>
              </w:rPr>
              <w:t>Tools </w:t>
            </w:r>
            <w:r>
              <w:rPr>
                <w:color w:val="231F20"/>
                <w:sz w:val="18"/>
              </w:rPr>
              <w:t>can include interactive videoconferencing or videoconferencing using mobile health (mHealth) applications (apps) that are used on a computer or hand-held mobile</w:t>
            </w:r>
            <w:r>
              <w:rPr>
                <w:color w:val="231F20"/>
                <w:spacing w:val="-32"/>
                <w:sz w:val="18"/>
              </w:rPr>
              <w:t> </w:t>
            </w:r>
            <w:r>
              <w:rPr>
                <w:color w:val="231F20"/>
                <w:sz w:val="18"/>
              </w:rPr>
              <w:t>device.</w:t>
            </w:r>
          </w:p>
          <w:p>
            <w:pPr>
              <w:pStyle w:val="TableParagraph"/>
              <w:numPr>
                <w:ilvl w:val="0"/>
                <w:numId w:val="1"/>
              </w:numPr>
              <w:tabs>
                <w:tab w:pos="1005" w:val="left" w:leader="none"/>
                <w:tab w:pos="1006" w:val="left" w:leader="none"/>
              </w:tabs>
              <w:spacing w:line="240" w:lineRule="auto" w:before="0" w:after="0"/>
              <w:ind w:left="1005" w:right="317" w:hanging="360"/>
              <w:jc w:val="left"/>
              <w:rPr>
                <w:sz w:val="18"/>
              </w:rPr>
            </w:pPr>
            <w:r>
              <w:rPr>
                <w:color w:val="231F20"/>
                <w:sz w:val="18"/>
              </w:rPr>
              <w:t>Store-and-forward technologies that collect images and data to be transmitted and</w:t>
            </w:r>
            <w:r>
              <w:rPr>
                <w:color w:val="231F20"/>
                <w:spacing w:val="-27"/>
                <w:sz w:val="18"/>
              </w:rPr>
              <w:t> </w:t>
            </w:r>
            <w:r>
              <w:rPr>
                <w:color w:val="231F20"/>
                <w:sz w:val="18"/>
              </w:rPr>
              <w:t>interpreted later, which may also involve the use of mHealth</w:t>
            </w:r>
            <w:r>
              <w:rPr>
                <w:color w:val="231F20"/>
                <w:spacing w:val="-9"/>
                <w:sz w:val="18"/>
              </w:rPr>
              <w:t> </w:t>
            </w:r>
            <w:r>
              <w:rPr>
                <w:color w:val="231F20"/>
                <w:sz w:val="18"/>
              </w:rPr>
              <w:t>apps.</w:t>
            </w:r>
          </w:p>
          <w:p>
            <w:pPr>
              <w:pStyle w:val="TableParagraph"/>
              <w:numPr>
                <w:ilvl w:val="0"/>
                <w:numId w:val="1"/>
              </w:numPr>
              <w:tabs>
                <w:tab w:pos="1006" w:val="left" w:leader="none"/>
              </w:tabs>
              <w:spacing w:line="240" w:lineRule="auto" w:before="0" w:after="0"/>
              <w:ind w:left="1005" w:right="510" w:hanging="360"/>
              <w:jc w:val="both"/>
              <w:rPr>
                <w:sz w:val="18"/>
              </w:rPr>
            </w:pPr>
            <w:r>
              <w:rPr>
                <w:color w:val="231F20"/>
                <w:sz w:val="18"/>
              </w:rPr>
              <w:t>Remote patient-monitoring tools such as home blood pressure monitors, Bluetooth-enabled digital scales and other devices that can communicate biometric data for </w:t>
            </w:r>
            <w:r>
              <w:rPr>
                <w:color w:val="231F20"/>
                <w:spacing w:val="-3"/>
                <w:sz w:val="18"/>
              </w:rPr>
              <w:t>review, </w:t>
            </w:r>
            <w:r>
              <w:rPr>
                <w:color w:val="231F20"/>
                <w:sz w:val="18"/>
              </w:rPr>
              <w:t>which may also involve the use of mHealth</w:t>
            </w:r>
            <w:r>
              <w:rPr>
                <w:color w:val="231F20"/>
                <w:spacing w:val="-4"/>
                <w:sz w:val="18"/>
              </w:rPr>
              <w:t> </w:t>
            </w:r>
            <w:r>
              <w:rPr>
                <w:color w:val="231F20"/>
                <w:sz w:val="18"/>
              </w:rPr>
              <w:t>apps.</w:t>
            </w:r>
          </w:p>
          <w:p>
            <w:pPr>
              <w:pStyle w:val="TableParagraph"/>
              <w:spacing w:before="10"/>
              <w:rPr>
                <w:rFonts w:ascii="Arial Black"/>
                <w:sz w:val="14"/>
              </w:rPr>
            </w:pPr>
          </w:p>
          <w:p>
            <w:pPr>
              <w:pStyle w:val="TableParagraph"/>
              <w:ind w:left="645" w:right="425"/>
              <w:rPr>
                <w:i/>
                <w:sz w:val="13"/>
              </w:rPr>
            </w:pPr>
            <w:r>
              <w:rPr>
                <w:b/>
                <w:color w:val="F47920"/>
                <w:sz w:val="14"/>
              </w:rPr>
              <w:t>Source: </w:t>
            </w:r>
            <w:r>
              <w:rPr>
                <w:i/>
                <w:color w:val="231F20"/>
                <w:sz w:val="13"/>
              </w:rPr>
              <w:t>Department of Vermont Health Access. Agency of Human Services. Telehealth: Methods for healthcare service delivery using </w:t>
            </w:r>
            <w:r>
              <w:rPr>
                <w:i/>
                <w:color w:val="231F20"/>
                <w:sz w:val="13"/>
              </w:rPr>
              <w:t>telecommunications technologies. (July 2019). (Accessed Feb. 2020).</w:t>
            </w:r>
          </w:p>
        </w:tc>
      </w:tr>
      <w:tr>
        <w:trPr>
          <w:trHeight w:val="6464"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59" w:right="4759"/>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928" w:right="2928"/>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6"/>
              </w:rPr>
            </w:pPr>
          </w:p>
          <w:p>
            <w:pPr>
              <w:pStyle w:val="TableParagraph"/>
              <w:spacing w:before="1"/>
              <w:ind w:left="285" w:right="246"/>
              <w:rPr>
                <w:sz w:val="18"/>
              </w:rPr>
            </w:pPr>
            <w:r>
              <w:rPr>
                <w:color w:val="231F20"/>
                <w:w w:val="105"/>
                <w:sz w:val="18"/>
              </w:rPr>
              <w:t>Health insurance plans (including Medicaid) must provide coverage for health care service delivered through telemedicine by a health care provider at a distant site to a patient at an 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9"/>
                <w:w w:val="105"/>
                <w:sz w:val="18"/>
              </w:rPr>
              <w:t> </w:t>
            </w:r>
            <w:r>
              <w:rPr>
                <w:color w:val="231F20"/>
                <w:w w:val="105"/>
                <w:sz w:val="18"/>
              </w:rPr>
              <w:t>extent</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plan</w:t>
            </w:r>
            <w:r>
              <w:rPr>
                <w:color w:val="231F20"/>
                <w:spacing w:val="-9"/>
                <w:w w:val="105"/>
                <w:sz w:val="18"/>
              </w:rPr>
              <w:t> </w:t>
            </w:r>
            <w:r>
              <w:rPr>
                <w:color w:val="231F20"/>
                <w:w w:val="105"/>
                <w:sz w:val="18"/>
              </w:rPr>
              <w:t>would</w:t>
            </w:r>
            <w:r>
              <w:rPr>
                <w:color w:val="231F20"/>
                <w:spacing w:val="-10"/>
                <w:w w:val="105"/>
                <w:sz w:val="18"/>
              </w:rPr>
              <w:t> </w:t>
            </w:r>
            <w:r>
              <w:rPr>
                <w:color w:val="231F20"/>
                <w:w w:val="105"/>
                <w:sz w:val="18"/>
              </w:rPr>
              <w:t>cover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if</w:t>
            </w:r>
            <w:r>
              <w:rPr>
                <w:color w:val="231F20"/>
                <w:spacing w:val="-9"/>
                <w:w w:val="105"/>
                <w:sz w:val="18"/>
              </w:rPr>
              <w:t> </w:t>
            </w:r>
            <w:r>
              <w:rPr>
                <w:color w:val="231F20"/>
                <w:w w:val="105"/>
                <w:sz w:val="18"/>
              </w:rPr>
              <w:t>they</w:t>
            </w:r>
            <w:r>
              <w:rPr>
                <w:color w:val="231F20"/>
                <w:spacing w:val="-10"/>
                <w:w w:val="105"/>
                <w:sz w:val="18"/>
              </w:rPr>
              <w:t> </w:t>
            </w:r>
            <w:r>
              <w:rPr>
                <w:color w:val="231F20"/>
                <w:w w:val="105"/>
                <w:sz w:val="18"/>
              </w:rPr>
              <w:t>were</w:t>
            </w:r>
            <w:r>
              <w:rPr>
                <w:color w:val="231F20"/>
                <w:spacing w:val="-10"/>
                <w:w w:val="105"/>
                <w:sz w:val="18"/>
              </w:rPr>
              <w:t> </w:t>
            </w:r>
            <w:r>
              <w:rPr>
                <w:color w:val="231F20"/>
                <w:w w:val="105"/>
                <w:sz w:val="18"/>
              </w:rPr>
              <w:t>provid- ed through in-person</w:t>
            </w:r>
            <w:r>
              <w:rPr>
                <w:color w:val="231F20"/>
                <w:spacing w:val="-6"/>
                <w:w w:val="105"/>
                <w:sz w:val="18"/>
              </w:rPr>
              <w:t> </w:t>
            </w:r>
            <w:r>
              <w:rPr>
                <w:color w:val="231F20"/>
                <w:w w:val="105"/>
                <w:sz w:val="18"/>
              </w:rPr>
              <w:t>consultation.</w:t>
            </w:r>
          </w:p>
          <w:p>
            <w:pPr>
              <w:pStyle w:val="TableParagraph"/>
              <w:spacing w:before="4"/>
              <w:rPr>
                <w:rFonts w:ascii="Arial Black"/>
                <w:sz w:val="15"/>
              </w:rPr>
            </w:pPr>
          </w:p>
          <w:p>
            <w:pPr>
              <w:pStyle w:val="TableParagraph"/>
              <w:ind w:left="285" w:right="246"/>
              <w:rPr>
                <w:sz w:val="18"/>
              </w:rPr>
            </w:pPr>
            <w:r>
              <w:rPr>
                <w:color w:val="231F20"/>
                <w:w w:val="105"/>
                <w:sz w:val="18"/>
              </w:rPr>
              <w:t>An</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is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location</w:t>
            </w:r>
            <w:r>
              <w:rPr>
                <w:color w:val="231F20"/>
                <w:spacing w:val="-10"/>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9"/>
                <w:w w:val="105"/>
                <w:sz w:val="18"/>
              </w:rPr>
              <w:t> </w:t>
            </w:r>
            <w:r>
              <w:rPr>
                <w:color w:val="231F20"/>
                <w:w w:val="105"/>
                <w:sz w:val="18"/>
              </w:rPr>
              <w:t>whether</w:t>
            </w:r>
            <w:r>
              <w:rPr>
                <w:color w:val="231F20"/>
                <w:spacing w:val="-9"/>
                <w:w w:val="105"/>
                <w:sz w:val="18"/>
              </w:rPr>
              <w:t> </w:t>
            </w:r>
            <w:r>
              <w:rPr>
                <w:color w:val="231F20"/>
                <w:w w:val="105"/>
                <w:sz w:val="18"/>
              </w:rPr>
              <w:t>or</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accompanied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 </w:t>
            </w:r>
            <w:r>
              <w:rPr>
                <w:color w:val="231F20"/>
                <w:spacing w:val="-3"/>
                <w:w w:val="105"/>
                <w:sz w:val="18"/>
              </w:rPr>
              <w:t>provider, </w:t>
            </w:r>
            <w:r>
              <w:rPr>
                <w:color w:val="231F20"/>
                <w:w w:val="105"/>
                <w:sz w:val="18"/>
              </w:rPr>
              <w:t>at the time services are provided by a health care provider through telemedicine, including a health care provider’s office, a hospital, or a health care facility, or the patient’s home or another nonmedical environment such as a school-based health </w:t>
            </w:r>
            <w:r>
              <w:rPr>
                <w:color w:val="231F20"/>
                <w:spacing w:val="-3"/>
                <w:w w:val="105"/>
                <w:sz w:val="18"/>
              </w:rPr>
              <w:t>center, </w:t>
            </w:r>
            <w:r>
              <w:rPr>
                <w:color w:val="231F20"/>
                <w:w w:val="105"/>
                <w:sz w:val="18"/>
              </w:rPr>
              <w:t>a universi- ty-based health center or patient’s</w:t>
            </w:r>
            <w:r>
              <w:rPr>
                <w:color w:val="231F20"/>
                <w:spacing w:val="-11"/>
                <w:w w:val="105"/>
                <w:sz w:val="18"/>
              </w:rPr>
              <w:t> </w:t>
            </w:r>
            <w:r>
              <w:rPr>
                <w:color w:val="231F20"/>
                <w:w w:val="105"/>
                <w:sz w:val="18"/>
              </w:rPr>
              <w:t>workplace.</w:t>
            </w:r>
          </w:p>
          <w:p>
            <w:pPr>
              <w:pStyle w:val="TableParagraph"/>
              <w:spacing w:before="4"/>
              <w:rPr>
                <w:rFonts w:ascii="Arial Black"/>
                <w:sz w:val="15"/>
              </w:rPr>
            </w:pPr>
          </w:p>
          <w:p>
            <w:pPr>
              <w:pStyle w:val="TableParagraph"/>
              <w:ind w:left="285" w:right="246"/>
              <w:rPr>
                <w:sz w:val="18"/>
              </w:rPr>
            </w:pPr>
            <w:r>
              <w:rPr>
                <w:color w:val="231F20"/>
                <w:w w:val="105"/>
                <w:sz w:val="18"/>
              </w:rPr>
              <w:t>A</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location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delivering</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through</w:t>
            </w:r>
            <w:r>
              <w:rPr>
                <w:color w:val="231F20"/>
                <w:spacing w:val="-10"/>
                <w:w w:val="105"/>
                <w:sz w:val="18"/>
              </w:rPr>
              <w:t> </w:t>
            </w:r>
            <w:r>
              <w:rPr>
                <w:color w:val="231F20"/>
                <w:w w:val="105"/>
                <w:sz w:val="18"/>
              </w:rPr>
              <w:t>telemedi- cine at the time the services are</w:t>
            </w:r>
            <w:r>
              <w:rPr>
                <w:color w:val="231F20"/>
                <w:spacing w:val="-14"/>
                <w:w w:val="105"/>
                <w:sz w:val="18"/>
              </w:rPr>
              <w:t> </w:t>
            </w:r>
            <w:r>
              <w:rPr>
                <w:color w:val="231F20"/>
                <w:w w:val="105"/>
                <w:sz w:val="18"/>
              </w:rPr>
              <w:t>provided.</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VT Statutes Annotated, Title 8 Sec. 4100k &amp; Title 18 Sec. 9361 (2017). (Accessed Feb. 2020).</w:t>
            </w:r>
          </w:p>
          <w:p>
            <w:pPr>
              <w:pStyle w:val="TableParagraph"/>
              <w:rPr>
                <w:rFonts w:ascii="Arial Black"/>
                <w:sz w:val="12"/>
              </w:rPr>
            </w:pPr>
          </w:p>
          <w:p>
            <w:pPr>
              <w:pStyle w:val="TableParagraph"/>
              <w:ind w:left="285" w:right="246"/>
              <w:rPr>
                <w:sz w:val="18"/>
              </w:rPr>
            </w:pPr>
            <w:r>
              <w:rPr>
                <w:color w:val="231F20"/>
                <w:w w:val="105"/>
                <w:sz w:val="18"/>
              </w:rPr>
              <w:t>Covered</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must</w:t>
            </w:r>
            <w:r>
              <w:rPr>
                <w:color w:val="231F20"/>
                <w:spacing w:val="-13"/>
                <w:w w:val="105"/>
                <w:sz w:val="18"/>
              </w:rPr>
              <w:t> </w:t>
            </w:r>
            <w:r>
              <w:rPr>
                <w:color w:val="231F20"/>
                <w:w w:val="105"/>
                <w:sz w:val="18"/>
              </w:rPr>
              <w:t>be</w:t>
            </w:r>
            <w:r>
              <w:rPr>
                <w:color w:val="231F20"/>
                <w:spacing w:val="-14"/>
                <w:w w:val="105"/>
                <w:sz w:val="18"/>
              </w:rPr>
              <w:t> </w:t>
            </w:r>
            <w:r>
              <w:rPr>
                <w:color w:val="231F20"/>
                <w:w w:val="105"/>
                <w:sz w:val="18"/>
              </w:rPr>
              <w:t>clinically</w:t>
            </w:r>
            <w:r>
              <w:rPr>
                <w:color w:val="231F20"/>
                <w:spacing w:val="-14"/>
                <w:w w:val="105"/>
                <w:sz w:val="18"/>
              </w:rPr>
              <w:t> </w:t>
            </w:r>
            <w:r>
              <w:rPr>
                <w:color w:val="231F20"/>
                <w:w w:val="105"/>
                <w:sz w:val="18"/>
              </w:rPr>
              <w:t>appropriate</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delivery</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telemedicine</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be medically</w:t>
            </w:r>
            <w:r>
              <w:rPr>
                <w:color w:val="231F20"/>
                <w:spacing w:val="-2"/>
                <w:w w:val="105"/>
                <w:sz w:val="18"/>
              </w:rPr>
              <w:t> </w:t>
            </w:r>
            <w:r>
              <w:rPr>
                <w:color w:val="231F20"/>
                <w:w w:val="105"/>
                <w:sz w:val="18"/>
              </w:rPr>
              <w:t>necessary.</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VT Health Care Administrative Rules 13.174.003 (3.101.2), Telehealth, (Accessed Feb. 2020).</w:t>
            </w:r>
          </w:p>
          <w:p>
            <w:pPr>
              <w:pStyle w:val="TableParagraph"/>
              <w:spacing w:before="1"/>
              <w:rPr>
                <w:rFonts w:ascii="Arial Black"/>
                <w:sz w:val="12"/>
              </w:rPr>
            </w:pPr>
          </w:p>
          <w:p>
            <w:pPr>
              <w:pStyle w:val="TableParagraph"/>
              <w:ind w:left="285" w:right="246"/>
              <w:rPr>
                <w:sz w:val="18"/>
              </w:rPr>
            </w:pPr>
            <w:r>
              <w:rPr>
                <w:color w:val="231F20"/>
                <w:w w:val="105"/>
                <w:sz w:val="18"/>
              </w:rPr>
              <w:t>Providers</w:t>
            </w:r>
            <w:r>
              <w:rPr>
                <w:color w:val="231F20"/>
                <w:spacing w:val="-14"/>
                <w:w w:val="105"/>
                <w:sz w:val="18"/>
              </w:rPr>
              <w:t> </w:t>
            </w:r>
            <w:r>
              <w:rPr>
                <w:color w:val="231F20"/>
                <w:w w:val="105"/>
                <w:sz w:val="18"/>
              </w:rPr>
              <w:t>should</w:t>
            </w:r>
            <w:r>
              <w:rPr>
                <w:color w:val="231F20"/>
                <w:spacing w:val="-14"/>
                <w:w w:val="105"/>
                <w:sz w:val="18"/>
              </w:rPr>
              <w:t> </w:t>
            </w:r>
            <w:r>
              <w:rPr>
                <w:color w:val="231F20"/>
                <w:w w:val="105"/>
                <w:sz w:val="18"/>
              </w:rPr>
              <w:t>refer</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Administrative</w:t>
            </w:r>
            <w:r>
              <w:rPr>
                <w:color w:val="231F20"/>
                <w:spacing w:val="-14"/>
                <w:w w:val="105"/>
                <w:sz w:val="18"/>
              </w:rPr>
              <w:t> </w:t>
            </w:r>
            <w:r>
              <w:rPr>
                <w:color w:val="231F20"/>
                <w:w w:val="105"/>
                <w:sz w:val="18"/>
              </w:rPr>
              <w:t>Rule</w:t>
            </w:r>
            <w:r>
              <w:rPr>
                <w:color w:val="231F20"/>
                <w:spacing w:val="-14"/>
                <w:w w:val="105"/>
                <w:sz w:val="18"/>
              </w:rPr>
              <w:t> </w:t>
            </w:r>
            <w:r>
              <w:rPr>
                <w:color w:val="231F20"/>
                <w:w w:val="105"/>
                <w:sz w:val="18"/>
              </w:rPr>
              <w:t>3.101</w:t>
            </w:r>
            <w:r>
              <w:rPr>
                <w:color w:val="231F20"/>
                <w:spacing w:val="-14"/>
                <w:w w:val="105"/>
                <w:sz w:val="18"/>
              </w:rPr>
              <w:t> </w:t>
            </w:r>
            <w:r>
              <w:rPr>
                <w:color w:val="231F20"/>
                <w:w w:val="105"/>
                <w:sz w:val="18"/>
              </w:rPr>
              <w:t>on</w:t>
            </w:r>
            <w:r>
              <w:rPr>
                <w:color w:val="231F20"/>
                <w:spacing w:val="-17"/>
                <w:w w:val="105"/>
                <w:sz w:val="18"/>
              </w:rPr>
              <w:t> </w:t>
            </w:r>
            <w:r>
              <w:rPr>
                <w:color w:val="231F20"/>
                <w:w w:val="105"/>
                <w:sz w:val="18"/>
              </w:rPr>
              <w:t>Telehealth</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require- ments. Information contained in rule will not be repeated in the provider</w:t>
            </w:r>
            <w:r>
              <w:rPr>
                <w:color w:val="231F20"/>
                <w:spacing w:val="-33"/>
                <w:w w:val="105"/>
                <w:sz w:val="18"/>
              </w:rPr>
              <w:t> </w:t>
            </w:r>
            <w:r>
              <w:rPr>
                <w:color w:val="231F20"/>
                <w:w w:val="105"/>
                <w:sz w:val="18"/>
              </w:rPr>
              <w:t>manual.</w:t>
            </w:r>
          </w:p>
          <w:p>
            <w:pPr>
              <w:pStyle w:val="TableParagraph"/>
              <w:spacing w:before="4"/>
              <w:rPr>
                <w:rFonts w:ascii="Arial Black"/>
                <w:sz w:val="15"/>
              </w:rPr>
            </w:pPr>
          </w:p>
          <w:p>
            <w:pPr>
              <w:pStyle w:val="TableParagraph"/>
              <w:ind w:left="285" w:right="514"/>
              <w:jc w:val="both"/>
              <w:rPr>
                <w:sz w:val="18"/>
              </w:rPr>
            </w:pPr>
            <w:r>
              <w:rPr>
                <w:color w:val="231F20"/>
                <w:w w:val="105"/>
                <w:sz w:val="18"/>
              </w:rPr>
              <w:t>Facilities</w:t>
            </w:r>
            <w:r>
              <w:rPr>
                <w:color w:val="231F20"/>
                <w:spacing w:val="-13"/>
                <w:w w:val="105"/>
                <w:sz w:val="18"/>
              </w:rPr>
              <w:t> </w:t>
            </w:r>
            <w:r>
              <w:rPr>
                <w:color w:val="231F20"/>
                <w:w w:val="105"/>
                <w:sz w:val="18"/>
              </w:rPr>
              <w:t>delivering</w:t>
            </w:r>
            <w:r>
              <w:rPr>
                <w:color w:val="231F20"/>
                <w:spacing w:val="-13"/>
                <w:w w:val="105"/>
                <w:sz w:val="18"/>
              </w:rPr>
              <w:t> </w:t>
            </w:r>
            <w:r>
              <w:rPr>
                <w:color w:val="231F20"/>
                <w:w w:val="105"/>
                <w:sz w:val="18"/>
              </w:rPr>
              <w:t>“live”</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audio</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apply the</w:t>
            </w:r>
            <w:r>
              <w:rPr>
                <w:color w:val="231F20"/>
                <w:spacing w:val="-14"/>
                <w:w w:val="105"/>
                <w:sz w:val="18"/>
              </w:rPr>
              <w:t> </w:t>
            </w:r>
            <w:r>
              <w:rPr>
                <w:color w:val="231F20"/>
                <w:w w:val="105"/>
                <w:sz w:val="18"/>
              </w:rPr>
              <w:t>GT</w:t>
            </w:r>
            <w:r>
              <w:rPr>
                <w:color w:val="231F20"/>
                <w:spacing w:val="-16"/>
                <w:w w:val="105"/>
                <w:sz w:val="18"/>
              </w:rPr>
              <w:t> </w:t>
            </w:r>
            <w:r>
              <w:rPr>
                <w:color w:val="231F20"/>
                <w:w w:val="105"/>
                <w:sz w:val="18"/>
              </w:rPr>
              <w:t>modifier</w:t>
            </w:r>
            <w:r>
              <w:rPr>
                <w:color w:val="231F20"/>
                <w:spacing w:val="-13"/>
                <w:w w:val="105"/>
                <w:sz w:val="18"/>
              </w:rPr>
              <w:t> </w:t>
            </w:r>
            <w:r>
              <w:rPr>
                <w:color w:val="231F20"/>
                <w:w w:val="105"/>
                <w:sz w:val="18"/>
              </w:rPr>
              <w:t>-</w:t>
            </w:r>
            <w:r>
              <w:rPr>
                <w:color w:val="231F20"/>
                <w:spacing w:val="-13"/>
                <w:w w:val="105"/>
                <w:sz w:val="18"/>
              </w:rPr>
              <w:t> </w:t>
            </w:r>
            <w:r>
              <w:rPr>
                <w:color w:val="231F20"/>
                <w:w w:val="105"/>
                <w:sz w:val="18"/>
              </w:rPr>
              <w:t>CMS</w:t>
            </w:r>
            <w:r>
              <w:rPr>
                <w:color w:val="231F20"/>
                <w:spacing w:val="-13"/>
                <w:w w:val="105"/>
                <w:sz w:val="18"/>
              </w:rPr>
              <w:t> </w:t>
            </w:r>
            <w:r>
              <w:rPr>
                <w:color w:val="231F20"/>
                <w:w w:val="105"/>
                <w:sz w:val="18"/>
              </w:rPr>
              <w:t>and/or</w:t>
            </w:r>
            <w:r>
              <w:rPr>
                <w:color w:val="231F20"/>
                <w:spacing w:val="-13"/>
                <w:w w:val="105"/>
                <w:sz w:val="18"/>
              </w:rPr>
              <w:t> </w:t>
            </w:r>
            <w:r>
              <w:rPr>
                <w:color w:val="231F20"/>
                <w:w w:val="105"/>
                <w:sz w:val="18"/>
              </w:rPr>
              <w:t>Encoder</w:t>
            </w:r>
            <w:r>
              <w:rPr>
                <w:color w:val="231F20"/>
                <w:spacing w:val="-13"/>
                <w:w w:val="105"/>
                <w:sz w:val="18"/>
              </w:rPr>
              <w:t> </w:t>
            </w:r>
            <w:r>
              <w:rPr>
                <w:color w:val="231F20"/>
                <w:w w:val="105"/>
                <w:sz w:val="18"/>
              </w:rPr>
              <w:t>Pro</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codes</w:t>
            </w:r>
            <w:r>
              <w:rPr>
                <w:color w:val="231F20"/>
                <w:spacing w:val="-13"/>
                <w:w w:val="105"/>
                <w:sz w:val="18"/>
              </w:rPr>
              <w:t> </w:t>
            </w:r>
            <w:r>
              <w:rPr>
                <w:color w:val="231F20"/>
                <w:w w:val="105"/>
                <w:sz w:val="18"/>
              </w:rPr>
              <w:t>excluding</w:t>
            </w:r>
            <w:r>
              <w:rPr>
                <w:color w:val="231F20"/>
                <w:spacing w:val="-13"/>
                <w:w w:val="105"/>
                <w:sz w:val="18"/>
              </w:rPr>
              <w:t> </w:t>
            </w:r>
            <w:r>
              <w:rPr>
                <w:color w:val="231F20"/>
                <w:w w:val="105"/>
                <w:sz w:val="18"/>
              </w:rPr>
              <w:t>non-covered</w:t>
            </w:r>
            <w:r>
              <w:rPr>
                <w:color w:val="231F20"/>
                <w:spacing w:val="-13"/>
                <w:w w:val="105"/>
                <w:sz w:val="18"/>
              </w:rPr>
              <w:t> </w:t>
            </w:r>
            <w:r>
              <w:rPr>
                <w:color w:val="231F20"/>
                <w:w w:val="105"/>
                <w:sz w:val="18"/>
              </w:rPr>
              <w:t>ser- vices.</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VT Agency of Human Services. General Billing and Forms Manual. Sec. 5.3.52, p. 89, (Jan. 2020). (Accessed Feb. 2020).</w:t>
            </w:r>
          </w:p>
        </w:tc>
      </w:tr>
      <w:tr>
        <w:trPr>
          <w:trHeight w:val="396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766"/>
              <w:rPr>
                <w:rFonts w:ascii="Arial Black"/>
                <w:sz w:val="20"/>
              </w:rPr>
            </w:pPr>
            <w:r>
              <w:rPr>
                <w:rFonts w:ascii="Arial Black"/>
                <w:color w:val="FFFFFF"/>
                <w:w w:val="95"/>
                <w:sz w:val="20"/>
              </w:rPr>
              <w:t>Eligible Services </w:t>
            </w:r>
            <w:r>
              <w:rPr>
                <w:rFonts w:ascii="Arial Black"/>
                <w:color w:val="FFFFFF"/>
                <w:w w:val="110"/>
                <w:sz w:val="20"/>
              </w:rPr>
              <w:t>/</w:t>
            </w:r>
            <w:r>
              <w:rPr>
                <w:rFonts w:ascii="Arial Black"/>
                <w:color w:val="FFFFFF"/>
                <w:spacing w:val="-56"/>
                <w:w w:val="110"/>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Services</w:t>
            </w:r>
            <w:r>
              <w:rPr>
                <w:color w:val="231F20"/>
                <w:spacing w:val="-21"/>
                <w:w w:val="105"/>
                <w:sz w:val="18"/>
              </w:rPr>
              <w:t> </w:t>
            </w:r>
            <w:r>
              <w:rPr>
                <w:color w:val="231F20"/>
                <w:w w:val="105"/>
                <w:sz w:val="18"/>
              </w:rPr>
              <w:t>delivered</w:t>
            </w:r>
            <w:r>
              <w:rPr>
                <w:color w:val="231F20"/>
                <w:spacing w:val="-21"/>
                <w:w w:val="105"/>
                <w:sz w:val="18"/>
              </w:rPr>
              <w:t> </w:t>
            </w:r>
            <w:r>
              <w:rPr>
                <w:color w:val="231F20"/>
                <w:w w:val="105"/>
                <w:sz w:val="18"/>
              </w:rPr>
              <w:t>shall:</w:t>
            </w:r>
          </w:p>
          <w:p>
            <w:pPr>
              <w:pStyle w:val="TableParagraph"/>
              <w:spacing w:before="4"/>
              <w:rPr>
                <w:rFonts w:ascii="Arial Black"/>
                <w:sz w:val="15"/>
              </w:rPr>
            </w:pP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Include</w:t>
            </w:r>
            <w:r>
              <w:rPr>
                <w:color w:val="231F20"/>
                <w:spacing w:val="-11"/>
                <w:w w:val="105"/>
                <w:sz w:val="18"/>
              </w:rPr>
              <w:t> </w:t>
            </w:r>
            <w:r>
              <w:rPr>
                <w:color w:val="231F20"/>
                <w:w w:val="105"/>
                <w:sz w:val="18"/>
              </w:rPr>
              <w:t>any</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would</w:t>
            </w:r>
            <w:r>
              <w:rPr>
                <w:color w:val="231F20"/>
                <w:spacing w:val="-10"/>
                <w:w w:val="105"/>
                <w:sz w:val="18"/>
              </w:rPr>
              <w:t> </w:t>
            </w:r>
            <w:r>
              <w:rPr>
                <w:color w:val="231F20"/>
                <w:w w:val="105"/>
                <w:sz w:val="18"/>
              </w:rPr>
              <w:t>typically</w:t>
            </w:r>
            <w:r>
              <w:rPr>
                <w:color w:val="231F20"/>
                <w:spacing w:val="-11"/>
                <w:w w:val="105"/>
                <w:sz w:val="18"/>
              </w:rPr>
              <w:t> </w:t>
            </w:r>
            <w:r>
              <w:rPr>
                <w:color w:val="231F20"/>
                <w:w w:val="105"/>
                <w:sz w:val="18"/>
              </w:rPr>
              <w:t>provide</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0"/>
                <w:w w:val="105"/>
                <w:sz w:val="18"/>
              </w:rPr>
              <w:t> </w:t>
            </w:r>
            <w:r>
              <w:rPr>
                <w:color w:val="231F20"/>
                <w:w w:val="105"/>
                <w:sz w:val="18"/>
              </w:rPr>
              <w:t>beneficiary</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a</w:t>
            </w:r>
          </w:p>
          <w:p>
            <w:pPr>
              <w:pStyle w:val="TableParagraph"/>
              <w:ind w:left="1077"/>
              <w:rPr>
                <w:sz w:val="18"/>
              </w:rPr>
            </w:pPr>
            <w:r>
              <w:rPr>
                <w:color w:val="231F20"/>
                <w:w w:val="105"/>
                <w:sz w:val="18"/>
              </w:rPr>
              <w:t>face-to-face setting,</w:t>
            </w:r>
          </w:p>
          <w:p>
            <w:pPr>
              <w:pStyle w:val="TableParagraph"/>
              <w:numPr>
                <w:ilvl w:val="0"/>
                <w:numId w:val="2"/>
              </w:numPr>
              <w:tabs>
                <w:tab w:pos="1077" w:val="left" w:leader="none"/>
                <w:tab w:pos="1078" w:val="left" w:leader="none"/>
              </w:tabs>
              <w:spacing w:line="240" w:lineRule="auto" w:before="0" w:after="0"/>
              <w:ind w:left="1077" w:right="522" w:hanging="360"/>
              <w:jc w:val="left"/>
              <w:rPr>
                <w:sz w:val="18"/>
              </w:rPr>
            </w:pPr>
            <w:r>
              <w:rPr>
                <w:color w:val="231F20"/>
                <w:w w:val="105"/>
                <w:sz w:val="18"/>
              </w:rPr>
              <w:t>Adhere</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2"/>
                <w:w w:val="105"/>
                <w:sz w:val="18"/>
              </w:rPr>
              <w:t> </w:t>
            </w:r>
            <w:r>
              <w:rPr>
                <w:color w:val="231F20"/>
                <w:w w:val="105"/>
                <w:sz w:val="18"/>
              </w:rPr>
              <w:t>program</w:t>
            </w:r>
            <w:r>
              <w:rPr>
                <w:color w:val="231F20"/>
                <w:spacing w:val="-13"/>
                <w:w w:val="105"/>
                <w:sz w:val="18"/>
              </w:rPr>
              <w:t> </w:t>
            </w:r>
            <w:r>
              <w:rPr>
                <w:color w:val="231F20"/>
                <w:w w:val="105"/>
                <w:sz w:val="18"/>
              </w:rPr>
              <w:t>restrictions,</w:t>
            </w:r>
            <w:r>
              <w:rPr>
                <w:color w:val="231F20"/>
                <w:spacing w:val="-12"/>
                <w:w w:val="105"/>
                <w:sz w:val="18"/>
              </w:rPr>
              <w:t> </w:t>
            </w:r>
            <w:r>
              <w:rPr>
                <w:color w:val="231F20"/>
                <w:w w:val="105"/>
                <w:sz w:val="18"/>
              </w:rPr>
              <w:t>limitations,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coverage</w:t>
            </w:r>
            <w:r>
              <w:rPr>
                <w:color w:val="231F20"/>
                <w:spacing w:val="-12"/>
                <w:w w:val="105"/>
                <w:sz w:val="18"/>
              </w:rPr>
              <w:t> </w:t>
            </w:r>
            <w:r>
              <w:rPr>
                <w:color w:val="231F20"/>
                <w:w w:val="105"/>
                <w:sz w:val="18"/>
              </w:rPr>
              <w:t>that</w:t>
            </w:r>
            <w:r>
              <w:rPr>
                <w:color w:val="231F20"/>
                <w:spacing w:val="-13"/>
                <w:w w:val="105"/>
                <w:sz w:val="18"/>
              </w:rPr>
              <w:t> </w:t>
            </w:r>
            <w:r>
              <w:rPr>
                <w:color w:val="231F20"/>
                <w:w w:val="105"/>
                <w:sz w:val="18"/>
              </w:rPr>
              <w:t>exist</w:t>
            </w:r>
            <w:r>
              <w:rPr>
                <w:color w:val="231F20"/>
                <w:spacing w:val="-12"/>
                <w:w w:val="105"/>
                <w:sz w:val="18"/>
              </w:rPr>
              <w:t> </w:t>
            </w:r>
            <w:r>
              <w:rPr>
                <w:color w:val="231F20"/>
                <w:w w:val="105"/>
                <w:sz w:val="18"/>
              </w:rPr>
              <w:t>for the service when not provided through telemedicine,</w:t>
            </w:r>
            <w:r>
              <w:rPr>
                <w:color w:val="231F20"/>
                <w:spacing w:val="-21"/>
                <w:w w:val="105"/>
                <w:sz w:val="18"/>
              </w:rPr>
              <w:t> </w:t>
            </w:r>
            <w:r>
              <w:rPr>
                <w:color w:val="231F20"/>
                <w:w w:val="105"/>
                <w:sz w:val="18"/>
              </w:rPr>
              <w:t>and</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Be</w:t>
            </w:r>
            <w:r>
              <w:rPr>
                <w:color w:val="231F20"/>
                <w:spacing w:val="-6"/>
                <w:w w:val="105"/>
                <w:sz w:val="18"/>
              </w:rPr>
              <w:t> </w:t>
            </w:r>
            <w:r>
              <w:rPr>
                <w:color w:val="231F20"/>
                <w:w w:val="105"/>
                <w:sz w:val="18"/>
              </w:rPr>
              <w:t>reimbursed</w:t>
            </w:r>
            <w:r>
              <w:rPr>
                <w:color w:val="231F20"/>
                <w:spacing w:val="-6"/>
                <w:w w:val="105"/>
                <w:sz w:val="18"/>
              </w:rPr>
              <w:t> </w:t>
            </w:r>
            <w:r>
              <w:rPr>
                <w:color w:val="231F20"/>
                <w:w w:val="105"/>
                <w:sz w:val="18"/>
              </w:rPr>
              <w:t>at</w:t>
            </w:r>
            <w:r>
              <w:rPr>
                <w:color w:val="231F20"/>
                <w:spacing w:val="-5"/>
                <w:w w:val="105"/>
                <w:sz w:val="18"/>
              </w:rPr>
              <w:t> </w:t>
            </w:r>
            <w:r>
              <w:rPr>
                <w:color w:val="231F20"/>
                <w:w w:val="105"/>
                <w:sz w:val="18"/>
              </w:rPr>
              <w:t>the</w:t>
            </w:r>
            <w:r>
              <w:rPr>
                <w:color w:val="231F20"/>
                <w:spacing w:val="-6"/>
                <w:w w:val="105"/>
                <w:sz w:val="18"/>
              </w:rPr>
              <w:t> </w:t>
            </w:r>
            <w:r>
              <w:rPr>
                <w:color w:val="231F20"/>
                <w:w w:val="105"/>
                <w:sz w:val="18"/>
              </w:rPr>
              <w:t>same</w:t>
            </w:r>
            <w:r>
              <w:rPr>
                <w:color w:val="231F20"/>
                <w:spacing w:val="-6"/>
                <w:w w:val="105"/>
                <w:sz w:val="18"/>
              </w:rPr>
              <w:t> </w:t>
            </w:r>
            <w:r>
              <w:rPr>
                <w:color w:val="231F20"/>
                <w:w w:val="105"/>
                <w:sz w:val="18"/>
              </w:rPr>
              <w:t>rate</w:t>
            </w:r>
            <w:r>
              <w:rPr>
                <w:color w:val="231F20"/>
                <w:spacing w:val="-5"/>
                <w:w w:val="105"/>
                <w:sz w:val="18"/>
              </w:rPr>
              <w:t> </w:t>
            </w:r>
            <w:r>
              <w:rPr>
                <w:color w:val="231F20"/>
                <w:w w:val="105"/>
                <w:sz w:val="18"/>
              </w:rPr>
              <w:t>as</w:t>
            </w:r>
            <w:r>
              <w:rPr>
                <w:color w:val="231F20"/>
                <w:spacing w:val="-6"/>
                <w:w w:val="105"/>
                <w:sz w:val="18"/>
              </w:rPr>
              <w:t> </w:t>
            </w:r>
            <w:r>
              <w:rPr>
                <w:color w:val="231F20"/>
                <w:w w:val="105"/>
                <w:sz w:val="18"/>
              </w:rPr>
              <w:t>the</w:t>
            </w:r>
            <w:r>
              <w:rPr>
                <w:color w:val="231F20"/>
                <w:spacing w:val="-5"/>
                <w:w w:val="105"/>
                <w:sz w:val="18"/>
              </w:rPr>
              <w:t> </w:t>
            </w:r>
            <w:r>
              <w:rPr>
                <w:color w:val="231F20"/>
                <w:w w:val="105"/>
                <w:sz w:val="18"/>
              </w:rPr>
              <w:t>service</w:t>
            </w:r>
            <w:r>
              <w:rPr>
                <w:color w:val="231F20"/>
                <w:spacing w:val="-6"/>
                <w:w w:val="105"/>
                <w:sz w:val="18"/>
              </w:rPr>
              <w:t> </w:t>
            </w:r>
            <w:r>
              <w:rPr>
                <w:color w:val="231F20"/>
                <w:w w:val="105"/>
                <w:sz w:val="18"/>
              </w:rPr>
              <w:t>being</w:t>
            </w:r>
            <w:r>
              <w:rPr>
                <w:color w:val="231F20"/>
                <w:spacing w:val="-6"/>
                <w:w w:val="105"/>
                <w:sz w:val="18"/>
              </w:rPr>
              <w:t> </w:t>
            </w:r>
            <w:r>
              <w:rPr>
                <w:color w:val="231F20"/>
                <w:w w:val="105"/>
                <w:sz w:val="18"/>
              </w:rPr>
              <w:t>provided</w:t>
            </w:r>
            <w:r>
              <w:rPr>
                <w:color w:val="231F20"/>
                <w:spacing w:val="-5"/>
                <w:w w:val="105"/>
                <w:sz w:val="18"/>
              </w:rPr>
              <w:t> </w:t>
            </w:r>
            <w:r>
              <w:rPr>
                <w:color w:val="231F20"/>
                <w:w w:val="105"/>
                <w:sz w:val="18"/>
              </w:rPr>
              <w:t>in</w:t>
            </w:r>
            <w:r>
              <w:rPr>
                <w:color w:val="231F20"/>
                <w:spacing w:val="-6"/>
                <w:w w:val="105"/>
                <w:sz w:val="18"/>
              </w:rPr>
              <w:t> </w:t>
            </w:r>
            <w:r>
              <w:rPr>
                <w:color w:val="231F20"/>
                <w:w w:val="105"/>
                <w:sz w:val="18"/>
              </w:rPr>
              <w:t>a</w:t>
            </w:r>
            <w:r>
              <w:rPr>
                <w:color w:val="231F20"/>
                <w:spacing w:val="-5"/>
                <w:w w:val="105"/>
                <w:sz w:val="18"/>
              </w:rPr>
              <w:t> </w:t>
            </w:r>
            <w:r>
              <w:rPr>
                <w:color w:val="231F20"/>
                <w:w w:val="105"/>
                <w:sz w:val="18"/>
              </w:rPr>
              <w:t>face-to-face</w:t>
            </w:r>
          </w:p>
          <w:p>
            <w:pPr>
              <w:pStyle w:val="TableParagraph"/>
              <w:ind w:left="1077"/>
              <w:rPr>
                <w:sz w:val="18"/>
              </w:rPr>
            </w:pPr>
            <w:r>
              <w:rPr>
                <w:color w:val="231F20"/>
                <w:w w:val="105"/>
                <w:sz w:val="18"/>
              </w:rPr>
              <w:t>setting</w:t>
            </w:r>
          </w:p>
          <w:p>
            <w:pPr>
              <w:pStyle w:val="TableParagraph"/>
              <w:spacing w:before="160"/>
              <w:ind w:left="717"/>
              <w:rPr>
                <w:i/>
                <w:sz w:val="13"/>
              </w:rPr>
            </w:pPr>
            <w:r>
              <w:rPr>
                <w:b/>
                <w:color w:val="F47920"/>
                <w:sz w:val="14"/>
              </w:rPr>
              <w:t>Source: </w:t>
            </w:r>
            <w:r>
              <w:rPr>
                <w:i/>
                <w:color w:val="231F20"/>
                <w:sz w:val="13"/>
              </w:rPr>
              <w:t>VT Health Care Administrative Rules 13.174.003 (3.101.2), Telehealth, (Accessed Feb. 2020).</w:t>
            </w:r>
          </w:p>
          <w:p>
            <w:pPr>
              <w:pStyle w:val="TableParagraph"/>
              <w:spacing w:before="1"/>
              <w:rPr>
                <w:rFonts w:ascii="Arial Black"/>
                <w:sz w:val="12"/>
              </w:rPr>
            </w:pPr>
          </w:p>
          <w:p>
            <w:pPr>
              <w:pStyle w:val="TableParagraph"/>
              <w:ind w:left="357" w:right="413"/>
              <w:rPr>
                <w:sz w:val="18"/>
              </w:rPr>
            </w:pPr>
            <w:r>
              <w:rPr>
                <w:color w:val="231F20"/>
                <w:w w:val="105"/>
                <w:sz w:val="18"/>
              </w:rPr>
              <w:t>All</w:t>
            </w:r>
            <w:r>
              <w:rPr>
                <w:color w:val="231F20"/>
                <w:spacing w:val="-14"/>
                <w:w w:val="105"/>
                <w:sz w:val="18"/>
              </w:rPr>
              <w:t> </w:t>
            </w:r>
            <w:r>
              <w:rPr>
                <w:color w:val="231F20"/>
                <w:w w:val="105"/>
                <w:sz w:val="18"/>
              </w:rPr>
              <w:t>providers</w:t>
            </w:r>
            <w:r>
              <w:rPr>
                <w:color w:val="231F20"/>
                <w:spacing w:val="-14"/>
                <w:w w:val="105"/>
                <w:sz w:val="18"/>
              </w:rPr>
              <w:t> </w:t>
            </w:r>
            <w:r>
              <w:rPr>
                <w:color w:val="231F20"/>
                <w:w w:val="105"/>
                <w:sz w:val="18"/>
              </w:rPr>
              <w:t>are</w:t>
            </w:r>
            <w:r>
              <w:rPr>
                <w:color w:val="231F20"/>
                <w:spacing w:val="-14"/>
                <w:w w:val="105"/>
                <w:sz w:val="18"/>
              </w:rPr>
              <w:t> </w:t>
            </w:r>
            <w:r>
              <w:rPr>
                <w:color w:val="231F20"/>
                <w:w w:val="105"/>
                <w:sz w:val="18"/>
              </w:rPr>
              <w:t>required</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follow</w:t>
            </w:r>
            <w:r>
              <w:rPr>
                <w:color w:val="231F20"/>
                <w:spacing w:val="-14"/>
                <w:w w:val="105"/>
                <w:sz w:val="18"/>
              </w:rPr>
              <w:t> </w:t>
            </w:r>
            <w:r>
              <w:rPr>
                <w:color w:val="231F20"/>
                <w:w w:val="105"/>
                <w:sz w:val="18"/>
              </w:rPr>
              <w:t>correct</w:t>
            </w:r>
            <w:r>
              <w:rPr>
                <w:color w:val="231F20"/>
                <w:spacing w:val="-14"/>
                <w:w w:val="105"/>
                <w:sz w:val="18"/>
              </w:rPr>
              <w:t> </w:t>
            </w:r>
            <w:r>
              <w:rPr>
                <w:color w:val="231F20"/>
                <w:w w:val="105"/>
                <w:sz w:val="18"/>
              </w:rPr>
              <w:t>coding</w:t>
            </w:r>
            <w:r>
              <w:rPr>
                <w:color w:val="231F20"/>
                <w:spacing w:val="-14"/>
                <w:w w:val="105"/>
                <w:sz w:val="18"/>
              </w:rPr>
              <w:t> </w:t>
            </w:r>
            <w:r>
              <w:rPr>
                <w:color w:val="231F20"/>
                <w:w w:val="105"/>
                <w:sz w:val="18"/>
              </w:rPr>
              <w:t>rules,</w:t>
            </w:r>
            <w:r>
              <w:rPr>
                <w:color w:val="231F20"/>
                <w:spacing w:val="-14"/>
                <w:w w:val="105"/>
                <w:sz w:val="18"/>
              </w:rPr>
              <w:t> </w:t>
            </w:r>
            <w:r>
              <w:rPr>
                <w:color w:val="231F20"/>
                <w:w w:val="105"/>
                <w:sz w:val="18"/>
              </w:rPr>
              <w:t>including</w:t>
            </w:r>
            <w:r>
              <w:rPr>
                <w:color w:val="231F20"/>
                <w:spacing w:val="-14"/>
                <w:w w:val="105"/>
                <w:sz w:val="18"/>
              </w:rPr>
              <w:t> </w:t>
            </w:r>
            <w:r>
              <w:rPr>
                <w:color w:val="231F20"/>
                <w:w w:val="105"/>
                <w:sz w:val="18"/>
              </w:rPr>
              <w:t>application</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modifiers, and</w:t>
            </w:r>
            <w:r>
              <w:rPr>
                <w:color w:val="231F20"/>
                <w:spacing w:val="-9"/>
                <w:w w:val="105"/>
                <w:sz w:val="18"/>
              </w:rPr>
              <w:t> </w:t>
            </w:r>
            <w:r>
              <w:rPr>
                <w:color w:val="231F20"/>
                <w:w w:val="105"/>
                <w:sz w:val="18"/>
              </w:rPr>
              <w:t>only</w:t>
            </w:r>
            <w:r>
              <w:rPr>
                <w:color w:val="231F20"/>
                <w:spacing w:val="-9"/>
                <w:w w:val="105"/>
                <w:sz w:val="18"/>
              </w:rPr>
              <w:t> </w:t>
            </w:r>
            <w:r>
              <w:rPr>
                <w:color w:val="231F20"/>
                <w:w w:val="105"/>
                <w:sz w:val="18"/>
              </w:rPr>
              <w:t>bill</w:t>
            </w:r>
            <w:r>
              <w:rPr>
                <w:color w:val="231F20"/>
                <w:spacing w:val="-8"/>
                <w:w w:val="105"/>
                <w:sz w:val="18"/>
              </w:rPr>
              <w:t> </w:t>
            </w:r>
            <w:r>
              <w:rPr>
                <w:color w:val="231F20"/>
                <w:w w:val="105"/>
                <w:sz w:val="18"/>
              </w:rPr>
              <w:t>for</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within</w:t>
            </w:r>
            <w:r>
              <w:rPr>
                <w:color w:val="231F20"/>
                <w:spacing w:val="-8"/>
                <w:w w:val="105"/>
                <w:sz w:val="18"/>
              </w:rPr>
              <w:t> </w:t>
            </w:r>
            <w:r>
              <w:rPr>
                <w:color w:val="231F20"/>
                <w:w w:val="105"/>
                <w:sz w:val="18"/>
              </w:rPr>
              <w:t>their</w:t>
            </w:r>
            <w:r>
              <w:rPr>
                <w:color w:val="231F20"/>
                <w:spacing w:val="-9"/>
                <w:w w:val="105"/>
                <w:sz w:val="18"/>
              </w:rPr>
              <w:t> </w:t>
            </w:r>
            <w:r>
              <w:rPr>
                <w:color w:val="231F20"/>
                <w:w w:val="105"/>
                <w:sz w:val="18"/>
              </w:rPr>
              <w:t>scope</w:t>
            </w:r>
            <w:r>
              <w:rPr>
                <w:color w:val="231F20"/>
                <w:spacing w:val="-9"/>
                <w:w w:val="105"/>
                <w:sz w:val="18"/>
              </w:rPr>
              <w:t> </w:t>
            </w:r>
            <w:r>
              <w:rPr>
                <w:color w:val="231F20"/>
                <w:w w:val="105"/>
                <w:sz w:val="18"/>
              </w:rPr>
              <w:t>of</w:t>
            </w:r>
            <w:r>
              <w:rPr>
                <w:color w:val="231F20"/>
                <w:spacing w:val="-9"/>
                <w:w w:val="105"/>
                <w:sz w:val="18"/>
              </w:rPr>
              <w:t> </w:t>
            </w:r>
            <w:r>
              <w:rPr>
                <w:color w:val="231F20"/>
                <w:w w:val="105"/>
                <w:sz w:val="18"/>
              </w:rPr>
              <w:t>practice</w:t>
            </w:r>
            <w:r>
              <w:rPr>
                <w:color w:val="231F20"/>
                <w:spacing w:val="-8"/>
                <w:w w:val="105"/>
                <w:sz w:val="18"/>
              </w:rPr>
              <w:t> </w:t>
            </w:r>
            <w:r>
              <w:rPr>
                <w:color w:val="231F20"/>
                <w:w w:val="105"/>
                <w:sz w:val="18"/>
              </w:rPr>
              <w:t>that</w:t>
            </w:r>
            <w:r>
              <w:rPr>
                <w:color w:val="231F20"/>
                <w:spacing w:val="-9"/>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done</w:t>
            </w:r>
            <w:r>
              <w:rPr>
                <w:color w:val="231F20"/>
                <w:spacing w:val="-9"/>
                <w:w w:val="105"/>
                <w:sz w:val="18"/>
              </w:rPr>
              <w:t> </w:t>
            </w:r>
            <w:r>
              <w:rPr>
                <w:color w:val="231F20"/>
                <w:w w:val="105"/>
                <w:sz w:val="18"/>
              </w:rPr>
              <w:t>via</w:t>
            </w:r>
            <w:r>
              <w:rPr>
                <w:color w:val="231F20"/>
                <w:spacing w:val="-9"/>
                <w:w w:val="105"/>
                <w:sz w:val="18"/>
              </w:rPr>
              <w:t> </w:t>
            </w:r>
            <w:r>
              <w:rPr>
                <w:color w:val="231F20"/>
                <w:w w:val="105"/>
                <w:sz w:val="18"/>
              </w:rPr>
              <w:t>telemedicine. All claims must use POS</w:t>
            </w:r>
            <w:r>
              <w:rPr>
                <w:color w:val="231F20"/>
                <w:spacing w:val="-9"/>
                <w:w w:val="105"/>
                <w:sz w:val="18"/>
              </w:rPr>
              <w:t> </w:t>
            </w:r>
            <w:r>
              <w:rPr>
                <w:color w:val="231F20"/>
                <w:w w:val="105"/>
                <w:sz w:val="18"/>
              </w:rPr>
              <w:t>02.</w:t>
            </w:r>
          </w:p>
          <w:p>
            <w:pPr>
              <w:pStyle w:val="TableParagraph"/>
              <w:spacing w:before="160"/>
              <w:ind w:left="717" w:right="246"/>
              <w:rPr>
                <w:i/>
                <w:sz w:val="13"/>
              </w:rPr>
            </w:pPr>
            <w:r>
              <w:rPr>
                <w:b/>
                <w:color w:val="F47920"/>
                <w:sz w:val="14"/>
              </w:rPr>
              <w:t>Source: </w:t>
            </w:r>
            <w:r>
              <w:rPr>
                <w:i/>
                <w:color w:val="231F20"/>
                <w:sz w:val="13"/>
              </w:rPr>
              <w:t>VT Agency of Human Services. General Billing and Forms Manual. Sec. 5.3.52, p. 89, (Jan. 2020). (Accessed Feb. </w:t>
            </w:r>
            <w:r>
              <w:rPr>
                <w:i/>
                <w:color w:val="231F20"/>
                <w:sz w:val="13"/>
              </w:rPr>
              <w:t>2020).</w:t>
            </w:r>
          </w:p>
        </w:tc>
      </w:tr>
    </w:tbl>
    <w:p>
      <w:pPr>
        <w:spacing w:after="0"/>
        <w:rPr>
          <w:sz w:val="13"/>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39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12" w:right="459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48" w:right="473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97"/>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ight="246"/>
              <w:rPr>
                <w:sz w:val="18"/>
              </w:rPr>
            </w:pPr>
            <w:r>
              <w:rPr>
                <w:color w:val="231F20"/>
                <w:w w:val="105"/>
                <w:sz w:val="18"/>
              </w:rPr>
              <w:t>A</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location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delivering</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tele- medicine at the time the services are</w:t>
            </w:r>
            <w:r>
              <w:rPr>
                <w:color w:val="231F20"/>
                <w:spacing w:val="-16"/>
                <w:w w:val="105"/>
                <w:sz w:val="18"/>
              </w:rPr>
              <w:t> </w:t>
            </w:r>
            <w:r>
              <w:rPr>
                <w:color w:val="231F20"/>
                <w:w w:val="105"/>
                <w:sz w:val="18"/>
              </w:rPr>
              <w:t>provided.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 &amp; Title 18 Sec. 9361(h(1)) (2017). (Accessed Feb. 2020).</w:t>
            </w:r>
          </w:p>
          <w:p>
            <w:pPr>
              <w:pStyle w:val="TableParagraph"/>
              <w:spacing w:before="1"/>
              <w:rPr>
                <w:rFonts w:ascii="Arial Black"/>
                <w:sz w:val="12"/>
              </w:rPr>
            </w:pPr>
          </w:p>
          <w:p>
            <w:pPr>
              <w:pStyle w:val="TableParagraph"/>
              <w:ind w:left="357" w:right="246"/>
              <w:rPr>
                <w:sz w:val="18"/>
              </w:rPr>
            </w:pPr>
            <w:r>
              <w:rPr>
                <w:color w:val="231F20"/>
                <w:w w:val="105"/>
                <w:sz w:val="18"/>
              </w:rPr>
              <w:t>Must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provided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who</w:t>
            </w:r>
            <w:r>
              <w:rPr>
                <w:color w:val="231F20"/>
                <w:spacing w:val="-9"/>
                <w:w w:val="105"/>
                <w:sz w:val="18"/>
              </w:rPr>
              <w:t> </w:t>
            </w:r>
            <w:r>
              <w:rPr>
                <w:color w:val="231F20"/>
                <w:w w:val="105"/>
                <w:sz w:val="18"/>
              </w:rPr>
              <w:t>is</w:t>
            </w:r>
            <w:r>
              <w:rPr>
                <w:color w:val="231F20"/>
                <w:spacing w:val="-10"/>
                <w:w w:val="105"/>
                <w:sz w:val="18"/>
              </w:rPr>
              <w:t> </w:t>
            </w:r>
            <w:r>
              <w:rPr>
                <w:color w:val="231F20"/>
                <w:w w:val="105"/>
                <w:sz w:val="18"/>
              </w:rPr>
              <w:t>working</w:t>
            </w:r>
            <w:r>
              <w:rPr>
                <w:color w:val="231F20"/>
                <w:spacing w:val="-9"/>
                <w:w w:val="105"/>
                <w:sz w:val="18"/>
              </w:rPr>
              <w:t> </w:t>
            </w:r>
            <w:r>
              <w:rPr>
                <w:color w:val="231F20"/>
                <w:w w:val="105"/>
                <w:sz w:val="18"/>
              </w:rPr>
              <w:t>within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scope</w:t>
            </w:r>
            <w:r>
              <w:rPr>
                <w:color w:val="231F20"/>
                <w:spacing w:val="-9"/>
                <w:w w:val="105"/>
                <w:sz w:val="18"/>
              </w:rPr>
              <w:t> </w:t>
            </w:r>
            <w:r>
              <w:rPr>
                <w:color w:val="231F20"/>
                <w:w w:val="105"/>
                <w:sz w:val="18"/>
              </w:rPr>
              <w:t>of</w:t>
            </w:r>
            <w:r>
              <w:rPr>
                <w:color w:val="231F20"/>
                <w:spacing w:val="-9"/>
                <w:w w:val="105"/>
                <w:sz w:val="18"/>
              </w:rPr>
              <w:t> </w:t>
            </w:r>
            <w:r>
              <w:rPr>
                <w:color w:val="231F20"/>
                <w:w w:val="105"/>
                <w:sz w:val="18"/>
              </w:rPr>
              <w:t>his</w:t>
            </w:r>
            <w:r>
              <w:rPr>
                <w:color w:val="231F20"/>
                <w:spacing w:val="-9"/>
                <w:w w:val="105"/>
                <w:sz w:val="18"/>
              </w:rPr>
              <w:t> </w:t>
            </w:r>
            <w:r>
              <w:rPr>
                <w:color w:val="231F20"/>
                <w:w w:val="105"/>
                <w:sz w:val="18"/>
              </w:rPr>
              <w:t>or</w:t>
            </w:r>
            <w:r>
              <w:rPr>
                <w:color w:val="231F20"/>
                <w:spacing w:val="-9"/>
                <w:w w:val="105"/>
                <w:sz w:val="18"/>
              </w:rPr>
              <w:t> </w:t>
            </w:r>
            <w:r>
              <w:rPr>
                <w:color w:val="231F20"/>
                <w:w w:val="105"/>
                <w:sz w:val="18"/>
              </w:rPr>
              <w:t>her</w:t>
            </w:r>
            <w:r>
              <w:rPr>
                <w:color w:val="231F20"/>
                <w:spacing w:val="-10"/>
                <w:w w:val="105"/>
                <w:sz w:val="18"/>
              </w:rPr>
              <w:t> </w:t>
            </w:r>
            <w:r>
              <w:rPr>
                <w:color w:val="231F20"/>
                <w:w w:val="105"/>
                <w:sz w:val="18"/>
              </w:rPr>
              <w:t>practice</w:t>
            </w:r>
            <w:r>
              <w:rPr>
                <w:color w:val="231F20"/>
                <w:spacing w:val="-9"/>
                <w:w w:val="105"/>
                <w:sz w:val="18"/>
              </w:rPr>
              <w:t> </w:t>
            </w:r>
            <w:r>
              <w:rPr>
                <w:color w:val="231F20"/>
                <w:w w:val="105"/>
                <w:sz w:val="18"/>
              </w:rPr>
              <w:t>and enrolled in Vermont</w:t>
            </w:r>
            <w:r>
              <w:rPr>
                <w:color w:val="231F20"/>
                <w:spacing w:val="-5"/>
                <w:w w:val="105"/>
                <w:sz w:val="18"/>
              </w:rPr>
              <w:t> </w:t>
            </w:r>
            <w:r>
              <w:rPr>
                <w:color w:val="231F20"/>
                <w:w w:val="105"/>
                <w:sz w:val="18"/>
              </w:rPr>
              <w:t>Medicaid.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(3.101.3), Telehealth, (Accessed Feb. 2020).</w:t>
            </w:r>
          </w:p>
        </w:tc>
      </w:tr>
      <w:tr>
        <w:trPr>
          <w:trHeight w:val="303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93"/>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326"/>
              <w:rPr>
                <w:sz w:val="18"/>
              </w:rPr>
            </w:pPr>
            <w:r>
              <w:rPr>
                <w:color w:val="231F20"/>
                <w:w w:val="105"/>
                <w:sz w:val="18"/>
              </w:rPr>
              <w:t>An originating site is the location of the patient, whether or not accompanied by a health care </w:t>
            </w:r>
            <w:r>
              <w:rPr>
                <w:color w:val="231F20"/>
                <w:spacing w:val="-3"/>
                <w:w w:val="105"/>
                <w:sz w:val="18"/>
              </w:rPr>
              <w:t>provider, </w:t>
            </w:r>
            <w:r>
              <w:rPr>
                <w:color w:val="231F20"/>
                <w:w w:val="105"/>
                <w:sz w:val="18"/>
              </w:rPr>
              <w:t>at the time services are provided by a health care provider through telemed- icine, including a health care provider’s office, a hospital, or a health care facility, or the patient’s</w:t>
            </w:r>
            <w:r>
              <w:rPr>
                <w:color w:val="231F20"/>
                <w:spacing w:val="-12"/>
                <w:w w:val="105"/>
                <w:sz w:val="18"/>
              </w:rPr>
              <w:t> </w:t>
            </w:r>
            <w:r>
              <w:rPr>
                <w:color w:val="231F20"/>
                <w:w w:val="105"/>
                <w:sz w:val="18"/>
              </w:rPr>
              <w:t>home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another</w:t>
            </w:r>
            <w:r>
              <w:rPr>
                <w:color w:val="231F20"/>
                <w:spacing w:val="-12"/>
                <w:w w:val="105"/>
                <w:sz w:val="18"/>
              </w:rPr>
              <w:t> </w:t>
            </w:r>
            <w:r>
              <w:rPr>
                <w:color w:val="231F20"/>
                <w:w w:val="105"/>
                <w:sz w:val="18"/>
              </w:rPr>
              <w:t>nonmedical</w:t>
            </w:r>
            <w:r>
              <w:rPr>
                <w:color w:val="231F20"/>
                <w:spacing w:val="-11"/>
                <w:w w:val="105"/>
                <w:sz w:val="18"/>
              </w:rPr>
              <w:t> </w:t>
            </w:r>
            <w:r>
              <w:rPr>
                <w:color w:val="231F20"/>
                <w:w w:val="105"/>
                <w:sz w:val="18"/>
              </w:rPr>
              <w:t>environment</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a</w:t>
            </w:r>
            <w:r>
              <w:rPr>
                <w:color w:val="231F20"/>
                <w:spacing w:val="-11"/>
                <w:w w:val="105"/>
                <w:sz w:val="18"/>
              </w:rPr>
              <w:t> </w:t>
            </w:r>
            <w:r>
              <w:rPr>
                <w:color w:val="231F20"/>
                <w:w w:val="105"/>
                <w:sz w:val="18"/>
              </w:rPr>
              <w:t>school-based</w:t>
            </w:r>
            <w:r>
              <w:rPr>
                <w:color w:val="231F20"/>
                <w:spacing w:val="-11"/>
                <w:w w:val="105"/>
                <w:sz w:val="18"/>
              </w:rPr>
              <w:t> </w:t>
            </w:r>
            <w:r>
              <w:rPr>
                <w:color w:val="231F20"/>
                <w:w w:val="105"/>
                <w:sz w:val="18"/>
              </w:rPr>
              <w:t>health</w:t>
            </w:r>
            <w:r>
              <w:rPr>
                <w:color w:val="231F20"/>
                <w:spacing w:val="-11"/>
                <w:w w:val="105"/>
                <w:sz w:val="18"/>
              </w:rPr>
              <w:t> </w:t>
            </w:r>
            <w:r>
              <w:rPr>
                <w:color w:val="231F20"/>
                <w:spacing w:val="-3"/>
                <w:w w:val="105"/>
                <w:sz w:val="18"/>
              </w:rPr>
              <w:t>center,</w:t>
            </w:r>
            <w:r>
              <w:rPr>
                <w:color w:val="231F20"/>
                <w:spacing w:val="-12"/>
                <w:w w:val="105"/>
                <w:sz w:val="18"/>
              </w:rPr>
              <w:t> </w:t>
            </w:r>
            <w:r>
              <w:rPr>
                <w:color w:val="231F20"/>
                <w:w w:val="105"/>
                <w:sz w:val="18"/>
              </w:rPr>
              <w:t>a university-based health center or patient’s</w:t>
            </w:r>
            <w:r>
              <w:rPr>
                <w:color w:val="231F20"/>
                <w:spacing w:val="-13"/>
                <w:w w:val="105"/>
                <w:sz w:val="18"/>
              </w:rPr>
              <w:t> </w:t>
            </w:r>
            <w:r>
              <w:rPr>
                <w:color w:val="231F20"/>
                <w:w w:val="105"/>
                <w:sz w:val="18"/>
              </w:rPr>
              <w:t>workplace.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 &amp; Title 18 Sec. 9361 (2017). (Accessed Feb. 2020).</w:t>
            </w:r>
          </w:p>
          <w:p>
            <w:pPr>
              <w:pStyle w:val="TableParagraph"/>
              <w:spacing w:before="1"/>
              <w:rPr>
                <w:rFonts w:ascii="Arial Black"/>
                <w:sz w:val="12"/>
              </w:rPr>
            </w:pPr>
          </w:p>
          <w:p>
            <w:pPr>
              <w:pStyle w:val="TableParagraph"/>
              <w:ind w:left="357" w:right="312"/>
              <w:rPr>
                <w:sz w:val="18"/>
              </w:rPr>
            </w:pPr>
            <w:r>
              <w:rPr>
                <w:color w:val="231F20"/>
                <w:w w:val="105"/>
                <w:sz w:val="18"/>
              </w:rPr>
              <w:t>The</w:t>
            </w:r>
            <w:r>
              <w:rPr>
                <w:color w:val="231F20"/>
                <w:spacing w:val="-12"/>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include</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beneficiary’s</w:t>
            </w:r>
            <w:r>
              <w:rPr>
                <w:color w:val="231F20"/>
                <w:spacing w:val="-12"/>
                <w:w w:val="105"/>
                <w:sz w:val="18"/>
              </w:rPr>
              <w:t> </w:t>
            </w:r>
            <w:r>
              <w:rPr>
                <w:color w:val="231F20"/>
                <w:w w:val="105"/>
                <w:sz w:val="18"/>
              </w:rPr>
              <w:t>home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another</w:t>
            </w:r>
            <w:r>
              <w:rPr>
                <w:color w:val="231F20"/>
                <w:spacing w:val="-12"/>
                <w:w w:val="105"/>
                <w:sz w:val="18"/>
              </w:rPr>
              <w:t> </w:t>
            </w:r>
            <w:r>
              <w:rPr>
                <w:color w:val="231F20"/>
                <w:w w:val="105"/>
                <w:sz w:val="18"/>
              </w:rPr>
              <w:t>nonmedical</w:t>
            </w:r>
            <w:r>
              <w:rPr>
                <w:color w:val="231F20"/>
                <w:spacing w:val="-12"/>
                <w:w w:val="105"/>
                <w:sz w:val="18"/>
              </w:rPr>
              <w:t> </w:t>
            </w:r>
            <w:r>
              <w:rPr>
                <w:color w:val="231F20"/>
                <w:w w:val="105"/>
                <w:sz w:val="18"/>
              </w:rPr>
              <w:t>setting</w:t>
            </w:r>
            <w:r>
              <w:rPr>
                <w:color w:val="231F20"/>
                <w:spacing w:val="-11"/>
                <w:w w:val="105"/>
                <w:sz w:val="18"/>
              </w:rPr>
              <w:t> </w:t>
            </w:r>
            <w:r>
              <w:rPr>
                <w:color w:val="231F20"/>
                <w:w w:val="105"/>
                <w:sz w:val="18"/>
              </w:rPr>
              <w:t>(e.g., school,</w:t>
            </w:r>
            <w:r>
              <w:rPr>
                <w:color w:val="231F20"/>
                <w:spacing w:val="-5"/>
                <w:w w:val="105"/>
                <w:sz w:val="18"/>
              </w:rPr>
              <w:t> </w:t>
            </w:r>
            <w:r>
              <w:rPr>
                <w:color w:val="231F20"/>
                <w:w w:val="105"/>
                <w:sz w:val="18"/>
              </w:rPr>
              <w:t>workplace),</w:t>
            </w:r>
            <w:r>
              <w:rPr>
                <w:color w:val="231F20"/>
                <w:spacing w:val="-5"/>
                <w:w w:val="105"/>
                <w:sz w:val="18"/>
              </w:rPr>
              <w:t> </w:t>
            </w:r>
            <w:r>
              <w:rPr>
                <w:color w:val="231F20"/>
                <w:w w:val="105"/>
                <w:sz w:val="18"/>
              </w:rPr>
              <w:t>a</w:t>
            </w:r>
            <w:r>
              <w:rPr>
                <w:color w:val="231F20"/>
                <w:spacing w:val="-4"/>
                <w:w w:val="105"/>
                <w:sz w:val="18"/>
              </w:rPr>
              <w:t> </w:t>
            </w:r>
            <w:r>
              <w:rPr>
                <w:color w:val="231F20"/>
                <w:w w:val="105"/>
                <w:sz w:val="18"/>
              </w:rPr>
              <w:t>health</w:t>
            </w:r>
            <w:r>
              <w:rPr>
                <w:color w:val="231F20"/>
                <w:spacing w:val="-5"/>
                <w:w w:val="105"/>
                <w:sz w:val="18"/>
              </w:rPr>
              <w:t> </w:t>
            </w:r>
            <w:r>
              <w:rPr>
                <w:color w:val="231F20"/>
                <w:w w:val="105"/>
                <w:sz w:val="18"/>
              </w:rPr>
              <w:t>care</w:t>
            </w:r>
            <w:r>
              <w:rPr>
                <w:color w:val="231F20"/>
                <w:spacing w:val="-4"/>
                <w:w w:val="105"/>
                <w:sz w:val="18"/>
              </w:rPr>
              <w:t> </w:t>
            </w:r>
            <w:r>
              <w:rPr>
                <w:color w:val="231F20"/>
                <w:w w:val="105"/>
                <w:sz w:val="18"/>
              </w:rPr>
              <w:t>provider’s</w:t>
            </w:r>
            <w:r>
              <w:rPr>
                <w:color w:val="231F20"/>
                <w:spacing w:val="-5"/>
                <w:w w:val="105"/>
                <w:sz w:val="18"/>
              </w:rPr>
              <w:t> </w:t>
            </w:r>
            <w:r>
              <w:rPr>
                <w:color w:val="231F20"/>
                <w:w w:val="105"/>
                <w:sz w:val="18"/>
              </w:rPr>
              <w:t>office,</w:t>
            </w:r>
            <w:r>
              <w:rPr>
                <w:color w:val="231F20"/>
                <w:spacing w:val="-4"/>
                <w:w w:val="105"/>
                <w:sz w:val="18"/>
              </w:rPr>
              <w:t> </w:t>
            </w:r>
            <w:r>
              <w:rPr>
                <w:color w:val="231F20"/>
                <w:w w:val="105"/>
                <w:sz w:val="18"/>
              </w:rPr>
              <w:t>a</w:t>
            </w:r>
            <w:r>
              <w:rPr>
                <w:color w:val="231F20"/>
                <w:spacing w:val="-5"/>
                <w:w w:val="105"/>
                <w:sz w:val="18"/>
              </w:rPr>
              <w:t> </w:t>
            </w:r>
            <w:r>
              <w:rPr>
                <w:color w:val="231F20"/>
                <w:w w:val="105"/>
                <w:sz w:val="18"/>
              </w:rPr>
              <w:t>facility,</w:t>
            </w:r>
            <w:r>
              <w:rPr>
                <w:color w:val="231F20"/>
                <w:spacing w:val="-5"/>
                <w:w w:val="105"/>
                <w:sz w:val="18"/>
              </w:rPr>
              <w:t> </w:t>
            </w:r>
            <w:r>
              <w:rPr>
                <w:color w:val="231F20"/>
                <w:w w:val="105"/>
                <w:sz w:val="18"/>
              </w:rPr>
              <w:t>or</w:t>
            </w:r>
            <w:r>
              <w:rPr>
                <w:color w:val="231F20"/>
                <w:spacing w:val="-4"/>
                <w:w w:val="105"/>
                <w:sz w:val="18"/>
              </w:rPr>
              <w:t> </w:t>
            </w:r>
            <w:r>
              <w:rPr>
                <w:color w:val="231F20"/>
                <w:w w:val="105"/>
                <w:sz w:val="18"/>
              </w:rPr>
              <w:t>a</w:t>
            </w:r>
            <w:r>
              <w:rPr>
                <w:color w:val="231F20"/>
                <w:spacing w:val="-5"/>
                <w:w w:val="105"/>
                <w:sz w:val="18"/>
              </w:rPr>
              <w:t> </w:t>
            </w:r>
            <w:r>
              <w:rPr>
                <w:color w:val="231F20"/>
                <w:w w:val="105"/>
                <w:sz w:val="18"/>
              </w:rPr>
              <w:t>hospital.</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(3.101.1), Telehealth, (Accessed Feb. 2020).</w:t>
            </w:r>
          </w:p>
        </w:tc>
      </w:tr>
      <w:tr>
        <w:trPr>
          <w:trHeight w:val="168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8"/>
              <w:rPr>
                <w:rFonts w:ascii="Arial Black"/>
                <w:sz w:val="20"/>
              </w:rPr>
            </w:pPr>
            <w:r>
              <w:rPr>
                <w:rFonts w:ascii="Arial Black"/>
                <w:color w:val="FFFFFF"/>
                <w:w w:val="7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319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68"/>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ight="620"/>
              <w:jc w:val="both"/>
              <w:rPr>
                <w:sz w:val="18"/>
              </w:rPr>
            </w:pPr>
            <w:r>
              <w:rPr>
                <w:color w:val="231F20"/>
                <w:w w:val="105"/>
                <w:sz w:val="18"/>
              </w:rPr>
              <w:t>Originating</w:t>
            </w:r>
            <w:r>
              <w:rPr>
                <w:color w:val="231F20"/>
                <w:spacing w:val="-13"/>
                <w:w w:val="105"/>
                <w:sz w:val="18"/>
              </w:rPr>
              <w:t> </w:t>
            </w:r>
            <w:r>
              <w:rPr>
                <w:color w:val="231F20"/>
                <w:w w:val="105"/>
                <w:sz w:val="18"/>
              </w:rPr>
              <w:t>facility</w:t>
            </w:r>
            <w:r>
              <w:rPr>
                <w:color w:val="231F20"/>
                <w:spacing w:val="-13"/>
                <w:w w:val="105"/>
                <w:sz w:val="18"/>
              </w:rPr>
              <w:t> </w:t>
            </w:r>
            <w:r>
              <w:rPr>
                <w:color w:val="231F20"/>
                <w:w w:val="105"/>
                <w:sz w:val="18"/>
              </w:rPr>
              <w:t>site</w:t>
            </w:r>
            <w:r>
              <w:rPr>
                <w:color w:val="231F20"/>
                <w:spacing w:val="-13"/>
                <w:w w:val="105"/>
                <w:sz w:val="18"/>
              </w:rPr>
              <w:t> </w:t>
            </w:r>
            <w:r>
              <w:rPr>
                <w:color w:val="231F20"/>
                <w:w w:val="105"/>
                <w:sz w:val="18"/>
              </w:rPr>
              <w:t>providers</w:t>
            </w:r>
            <w:r>
              <w:rPr>
                <w:color w:val="231F20"/>
                <w:spacing w:val="-12"/>
                <w:w w:val="105"/>
                <w:sz w:val="18"/>
              </w:rPr>
              <w:t> </w:t>
            </w:r>
            <w:r>
              <w:rPr>
                <w:color w:val="231F20"/>
                <w:w w:val="105"/>
                <w:sz w:val="18"/>
              </w:rPr>
              <w:t>(patient</w:t>
            </w:r>
            <w:r>
              <w:rPr>
                <w:color w:val="231F20"/>
                <w:spacing w:val="-13"/>
                <w:w w:val="105"/>
                <w:sz w:val="18"/>
              </w:rPr>
              <w:t> </w:t>
            </w:r>
            <w:r>
              <w:rPr>
                <w:color w:val="231F20"/>
                <w:w w:val="105"/>
                <w:sz w:val="18"/>
              </w:rPr>
              <w:t>site)</w:t>
            </w:r>
            <w:r>
              <w:rPr>
                <w:color w:val="231F20"/>
                <w:spacing w:val="-13"/>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reimbursed</w:t>
            </w:r>
            <w:r>
              <w:rPr>
                <w:color w:val="231F20"/>
                <w:spacing w:val="-13"/>
                <w:w w:val="105"/>
                <w:sz w:val="18"/>
              </w:rPr>
              <w:t> </w:t>
            </w:r>
            <w:r>
              <w:rPr>
                <w:color w:val="231F20"/>
                <w:w w:val="105"/>
                <w:sz w:val="18"/>
              </w:rPr>
              <w:t>a</w:t>
            </w:r>
            <w:r>
              <w:rPr>
                <w:color w:val="231F20"/>
                <w:spacing w:val="-12"/>
                <w:w w:val="105"/>
                <w:sz w:val="18"/>
              </w:rPr>
              <w:t> </w:t>
            </w:r>
            <w:r>
              <w:rPr>
                <w:color w:val="231F20"/>
                <w:w w:val="105"/>
                <w:sz w:val="18"/>
              </w:rPr>
              <w:t>facility</w:t>
            </w:r>
            <w:r>
              <w:rPr>
                <w:color w:val="231F20"/>
                <w:spacing w:val="-13"/>
                <w:w w:val="105"/>
                <w:sz w:val="18"/>
              </w:rPr>
              <w:t> </w:t>
            </w:r>
            <w:r>
              <w:rPr>
                <w:color w:val="231F20"/>
                <w:w w:val="105"/>
                <w:sz w:val="18"/>
              </w:rPr>
              <w:t>fee</w:t>
            </w:r>
            <w:r>
              <w:rPr>
                <w:color w:val="231F20"/>
                <w:spacing w:val="-13"/>
                <w:w w:val="105"/>
                <w:sz w:val="18"/>
              </w:rPr>
              <w:t> </w:t>
            </w:r>
            <w:r>
              <w:rPr>
                <w:color w:val="231F20"/>
                <w:w w:val="105"/>
                <w:sz w:val="18"/>
              </w:rPr>
              <w:t>(Q3014). Facility</w:t>
            </w:r>
            <w:r>
              <w:rPr>
                <w:color w:val="231F20"/>
                <w:spacing w:val="-9"/>
                <w:w w:val="105"/>
                <w:sz w:val="18"/>
              </w:rPr>
              <w:t> </w:t>
            </w:r>
            <w:r>
              <w:rPr>
                <w:color w:val="231F20"/>
                <w:w w:val="105"/>
                <w:sz w:val="18"/>
              </w:rPr>
              <w:t>fees</w:t>
            </w:r>
            <w:r>
              <w:rPr>
                <w:color w:val="231F20"/>
                <w:spacing w:val="-9"/>
                <w:w w:val="105"/>
                <w:sz w:val="18"/>
              </w:rPr>
              <w:t> </w:t>
            </w:r>
            <w:r>
              <w:rPr>
                <w:color w:val="231F20"/>
                <w:w w:val="105"/>
                <w:sz w:val="18"/>
              </w:rPr>
              <w:t>will</w:t>
            </w:r>
            <w:r>
              <w:rPr>
                <w:color w:val="231F20"/>
                <w:spacing w:val="-9"/>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9"/>
                <w:w w:val="105"/>
                <w:sz w:val="18"/>
              </w:rPr>
              <w:t> </w:t>
            </w:r>
            <w:r>
              <w:rPr>
                <w:color w:val="231F20"/>
                <w:w w:val="105"/>
                <w:sz w:val="18"/>
              </w:rPr>
              <w:t>reimbursed</w:t>
            </w:r>
            <w:r>
              <w:rPr>
                <w:color w:val="231F20"/>
                <w:spacing w:val="-9"/>
                <w:w w:val="105"/>
                <w:sz w:val="18"/>
              </w:rPr>
              <w:t> </w:t>
            </w:r>
            <w:r>
              <w:rPr>
                <w:color w:val="231F20"/>
                <w:w w:val="105"/>
                <w:sz w:val="18"/>
              </w:rPr>
              <w:t>if</w:t>
            </w:r>
            <w:r>
              <w:rPr>
                <w:color w:val="231F20"/>
                <w:spacing w:val="-9"/>
                <w:w w:val="105"/>
                <w:sz w:val="18"/>
              </w:rPr>
              <w:t> </w:t>
            </w:r>
            <w:r>
              <w:rPr>
                <w:color w:val="231F20"/>
                <w:w w:val="105"/>
                <w:sz w:val="18"/>
              </w:rPr>
              <w:t>the</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9"/>
                <w:w w:val="105"/>
                <w:sz w:val="18"/>
              </w:rPr>
              <w:t> </w:t>
            </w:r>
            <w:r>
              <w:rPr>
                <w:color w:val="231F20"/>
                <w:w w:val="105"/>
                <w:sz w:val="18"/>
              </w:rPr>
              <w:t>employed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9"/>
                <w:w w:val="105"/>
                <w:sz w:val="18"/>
              </w:rPr>
              <w:t> </w:t>
            </w:r>
            <w:r>
              <w:rPr>
                <w:color w:val="231F20"/>
                <w:w w:val="105"/>
                <w:sz w:val="18"/>
              </w:rPr>
              <w:t>entity</w:t>
            </w:r>
            <w:r>
              <w:rPr>
                <w:color w:val="231F20"/>
                <w:spacing w:val="-9"/>
                <w:w w:val="105"/>
                <w:sz w:val="18"/>
              </w:rPr>
              <w:t> </w:t>
            </w:r>
            <w:r>
              <w:rPr>
                <w:color w:val="231F20"/>
                <w:w w:val="105"/>
                <w:sz w:val="18"/>
              </w:rPr>
              <w:t>as</w:t>
            </w:r>
            <w:r>
              <w:rPr>
                <w:color w:val="231F20"/>
                <w:spacing w:val="-8"/>
                <w:w w:val="105"/>
                <w:sz w:val="18"/>
              </w:rPr>
              <w:t> </w:t>
            </w:r>
            <w:r>
              <w:rPr>
                <w:color w:val="231F20"/>
                <w:w w:val="105"/>
                <w:sz w:val="18"/>
              </w:rPr>
              <w:t>the originating</w:t>
            </w:r>
            <w:r>
              <w:rPr>
                <w:color w:val="231F20"/>
                <w:spacing w:val="-2"/>
                <w:w w:val="105"/>
                <w:sz w:val="18"/>
              </w:rPr>
              <w:t> </w:t>
            </w:r>
            <w:r>
              <w:rPr>
                <w:color w:val="231F20"/>
                <w:w w:val="105"/>
                <w:sz w:val="18"/>
              </w:rPr>
              <w:t>site.</w:t>
            </w:r>
          </w:p>
          <w:p>
            <w:pPr>
              <w:pStyle w:val="TableParagraph"/>
              <w:spacing w:before="10"/>
              <w:rPr>
                <w:rFonts w:ascii="Arial Black"/>
                <w:sz w:val="14"/>
              </w:rPr>
            </w:pPr>
          </w:p>
          <w:p>
            <w:pPr>
              <w:pStyle w:val="TableParagraph"/>
              <w:ind w:left="717" w:right="246"/>
              <w:rPr>
                <w:i/>
                <w:sz w:val="13"/>
              </w:rPr>
            </w:pPr>
            <w:r>
              <w:rPr>
                <w:b/>
                <w:color w:val="F47920"/>
                <w:sz w:val="14"/>
              </w:rPr>
              <w:t>Source: </w:t>
            </w:r>
            <w:r>
              <w:rPr>
                <w:i/>
                <w:sz w:val="13"/>
              </w:rPr>
              <w:t>VT Agency of Human Services. General Billing and Forms Manual. Sec. 5.3.52, p. 89, (Jan. 2020). (Accessed Feb. </w:t>
            </w:r>
            <w:r>
              <w:rPr>
                <w:i/>
                <w:sz w:val="13"/>
              </w:rPr>
              <w:t>2020).</w:t>
            </w:r>
          </w:p>
          <w:p>
            <w:pPr>
              <w:pStyle w:val="TableParagraph"/>
              <w:spacing w:before="5"/>
              <w:rPr>
                <w:rFonts w:ascii="Arial Black"/>
                <w:sz w:val="12"/>
              </w:rPr>
            </w:pPr>
          </w:p>
          <w:p>
            <w:pPr>
              <w:pStyle w:val="TableParagraph"/>
              <w:ind w:left="357" w:right="326"/>
              <w:rPr>
                <w:sz w:val="18"/>
              </w:rPr>
            </w:pP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Vermont</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Access</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required</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reimburse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 er</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facility</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for</w:t>
            </w:r>
            <w:r>
              <w:rPr>
                <w:color w:val="231F20"/>
                <w:spacing w:val="-9"/>
                <w:w w:val="105"/>
                <w:sz w:val="18"/>
              </w:rPr>
              <w:t> </w:t>
            </w:r>
            <w:r>
              <w:rPr>
                <w:color w:val="231F20"/>
                <w:w w:val="105"/>
                <w:sz w:val="18"/>
              </w:rPr>
              <w:t>services</w:t>
            </w:r>
            <w:r>
              <w:rPr>
                <w:color w:val="231F20"/>
                <w:spacing w:val="-8"/>
                <w:w w:val="105"/>
                <w:sz w:val="18"/>
              </w:rPr>
              <w:t> </w:t>
            </w:r>
            <w:r>
              <w:rPr>
                <w:color w:val="231F20"/>
                <w:w w:val="105"/>
                <w:sz w:val="18"/>
              </w:rPr>
              <w:t>rendered, unless the providers at both the distant and originating sites are employed by the same entity.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4100k(g), (Accessed Feb. 2020).</w:t>
            </w:r>
          </w:p>
        </w:tc>
      </w:tr>
      <w:tr>
        <w:trPr>
          <w:trHeight w:val="319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74"/>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300" w:right="128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246"/>
              <w:rPr>
                <w:sz w:val="18"/>
              </w:rPr>
            </w:pPr>
            <w:r>
              <w:rPr>
                <w:color w:val="231F20"/>
                <w:w w:val="105"/>
                <w:sz w:val="18"/>
              </w:rPr>
              <w:t>Store and forward” means an asynchronous transmission of a beneficiary’s medical information</w:t>
            </w:r>
            <w:r>
              <w:rPr>
                <w:color w:val="231F20"/>
                <w:spacing w:val="-11"/>
                <w:w w:val="105"/>
                <w:sz w:val="18"/>
              </w:rPr>
              <w:t> </w:t>
            </w:r>
            <w:r>
              <w:rPr>
                <w:color w:val="231F20"/>
                <w:w w:val="105"/>
                <w:sz w:val="18"/>
              </w:rPr>
              <w:t>from</w:t>
            </w:r>
            <w:r>
              <w:rPr>
                <w:color w:val="231F20"/>
                <w:spacing w:val="-10"/>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professional</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a</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1"/>
                <w:w w:val="105"/>
                <w:sz w:val="18"/>
              </w:rPr>
              <w:t> </w:t>
            </w:r>
            <w:r>
              <w:rPr>
                <w:color w:val="231F20"/>
                <w:w w:val="105"/>
                <w:sz w:val="18"/>
              </w:rPr>
              <w:t>through</w:t>
            </w:r>
            <w:r>
              <w:rPr>
                <w:color w:val="231F20"/>
                <w:spacing w:val="-10"/>
                <w:w w:val="105"/>
                <w:sz w:val="18"/>
              </w:rPr>
              <w:t> </w:t>
            </w:r>
            <w:r>
              <w:rPr>
                <w:color w:val="231F20"/>
                <w:w w:val="105"/>
                <w:sz w:val="18"/>
              </w:rPr>
              <w:t>a</w:t>
            </w:r>
            <w:r>
              <w:rPr>
                <w:color w:val="231F20"/>
                <w:spacing w:val="-11"/>
                <w:w w:val="105"/>
                <w:sz w:val="18"/>
              </w:rPr>
              <w:t> </w:t>
            </w:r>
            <w:r>
              <w:rPr>
                <w:color w:val="231F20"/>
                <w:w w:val="105"/>
                <w:sz w:val="18"/>
              </w:rPr>
              <w:t>secure connection</w:t>
            </w:r>
            <w:r>
              <w:rPr>
                <w:color w:val="231F20"/>
                <w:spacing w:val="-6"/>
                <w:w w:val="105"/>
                <w:sz w:val="18"/>
              </w:rPr>
              <w:t> </w:t>
            </w:r>
            <w:r>
              <w:rPr>
                <w:color w:val="231F20"/>
                <w:w w:val="105"/>
                <w:sz w:val="18"/>
              </w:rPr>
              <w:t>that</w:t>
            </w:r>
            <w:r>
              <w:rPr>
                <w:color w:val="231F20"/>
                <w:spacing w:val="-6"/>
                <w:w w:val="105"/>
                <w:sz w:val="18"/>
              </w:rPr>
              <w:t> </w:t>
            </w:r>
            <w:r>
              <w:rPr>
                <w:color w:val="231F20"/>
                <w:w w:val="105"/>
                <w:sz w:val="18"/>
              </w:rPr>
              <w:t>complies</w:t>
            </w:r>
            <w:r>
              <w:rPr>
                <w:color w:val="231F20"/>
                <w:spacing w:val="-6"/>
                <w:w w:val="105"/>
                <w:sz w:val="18"/>
              </w:rPr>
              <w:t> </w:t>
            </w:r>
            <w:r>
              <w:rPr>
                <w:color w:val="231F20"/>
                <w:w w:val="105"/>
                <w:sz w:val="18"/>
              </w:rPr>
              <w:t>with</w:t>
            </w:r>
            <w:r>
              <w:rPr>
                <w:color w:val="231F20"/>
                <w:spacing w:val="-6"/>
                <w:w w:val="105"/>
                <w:sz w:val="18"/>
              </w:rPr>
              <w:t> </w:t>
            </w:r>
            <w:r>
              <w:rPr>
                <w:color w:val="231F20"/>
                <w:spacing w:val="-3"/>
                <w:w w:val="105"/>
                <w:sz w:val="18"/>
              </w:rPr>
              <w:t>HIPAA,</w:t>
            </w:r>
            <w:r>
              <w:rPr>
                <w:color w:val="231F20"/>
                <w:spacing w:val="-5"/>
                <w:w w:val="105"/>
                <w:sz w:val="18"/>
              </w:rPr>
              <w:t> </w:t>
            </w:r>
            <w:r>
              <w:rPr>
                <w:color w:val="231F20"/>
                <w:w w:val="105"/>
                <w:sz w:val="18"/>
              </w:rPr>
              <w:t>without</w:t>
            </w:r>
            <w:r>
              <w:rPr>
                <w:color w:val="231F20"/>
                <w:spacing w:val="-6"/>
                <w:w w:val="105"/>
                <w:sz w:val="18"/>
              </w:rPr>
              <w:t> </w:t>
            </w:r>
            <w:r>
              <w:rPr>
                <w:color w:val="231F20"/>
                <w:w w:val="105"/>
                <w:sz w:val="18"/>
              </w:rPr>
              <w:t>the</w:t>
            </w:r>
            <w:r>
              <w:rPr>
                <w:color w:val="231F20"/>
                <w:spacing w:val="-6"/>
                <w:w w:val="105"/>
                <w:sz w:val="18"/>
              </w:rPr>
              <w:t> </w:t>
            </w:r>
            <w:r>
              <w:rPr>
                <w:color w:val="231F20"/>
                <w:w w:val="105"/>
                <w:sz w:val="18"/>
              </w:rPr>
              <w:t>beneficiary</w:t>
            </w:r>
            <w:r>
              <w:rPr>
                <w:color w:val="231F20"/>
                <w:spacing w:val="-6"/>
                <w:w w:val="105"/>
                <w:sz w:val="18"/>
              </w:rPr>
              <w:t> </w:t>
            </w:r>
            <w:r>
              <w:rPr>
                <w:color w:val="231F20"/>
                <w:w w:val="105"/>
                <w:sz w:val="18"/>
              </w:rPr>
              <w:t>present</w:t>
            </w:r>
            <w:r>
              <w:rPr>
                <w:color w:val="231F20"/>
                <w:spacing w:val="-6"/>
                <w:w w:val="105"/>
                <w:sz w:val="18"/>
              </w:rPr>
              <w:t> </w:t>
            </w:r>
            <w:r>
              <w:rPr>
                <w:color w:val="231F20"/>
                <w:w w:val="105"/>
                <w:sz w:val="18"/>
              </w:rPr>
              <w:t>in</w:t>
            </w:r>
            <w:r>
              <w:rPr>
                <w:color w:val="231F20"/>
                <w:spacing w:val="-6"/>
                <w:w w:val="105"/>
                <w:sz w:val="18"/>
              </w:rPr>
              <w:t> </w:t>
            </w:r>
            <w:r>
              <w:rPr>
                <w:color w:val="231F20"/>
                <w:w w:val="105"/>
                <w:sz w:val="18"/>
              </w:rPr>
              <w:t>real</w:t>
            </w:r>
            <w:r>
              <w:rPr>
                <w:color w:val="231F20"/>
                <w:spacing w:val="-5"/>
                <w:w w:val="105"/>
                <w:sz w:val="18"/>
              </w:rPr>
              <w:t> </w:t>
            </w:r>
            <w:r>
              <w:rPr>
                <w:color w:val="231F20"/>
                <w:w w:val="105"/>
                <w:sz w:val="18"/>
              </w:rPr>
              <w:t>time.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(3.101.2), Telehealth, (Accessed Feb. 2020).</w:t>
            </w:r>
          </w:p>
          <w:p>
            <w:pPr>
              <w:pStyle w:val="TableParagraph"/>
              <w:spacing w:before="1"/>
              <w:rPr>
                <w:rFonts w:ascii="Arial Black"/>
                <w:sz w:val="12"/>
              </w:rPr>
            </w:pPr>
          </w:p>
          <w:p>
            <w:pPr>
              <w:pStyle w:val="TableParagraph"/>
              <w:ind w:left="357" w:right="246"/>
              <w:rPr>
                <w:sz w:val="18"/>
              </w:rPr>
            </w:pPr>
            <w:r>
              <w:rPr>
                <w:color w:val="231F20"/>
                <w:sz w:val="18"/>
              </w:rPr>
              <w:t>Statute permits health plans (including Medicaid) the option to reimburse for teleophthalmol- ogy and teledermatology services provided by store-and-forward. An administrative rule indi- cates that it is reimbursable, however the General Billing and Forms Medicaid Manual dated Jan. 1, 2020 states it does not reimburse for these services.</w:t>
            </w:r>
          </w:p>
          <w:p>
            <w:pPr>
              <w:pStyle w:val="TableParagraph"/>
              <w:spacing w:before="10"/>
              <w:rPr>
                <w:rFonts w:ascii="Arial Black"/>
                <w:sz w:val="14"/>
              </w:rPr>
            </w:pPr>
          </w:p>
          <w:p>
            <w:pPr>
              <w:pStyle w:val="TableParagraph"/>
              <w:ind w:left="717" w:right="246"/>
              <w:rPr>
                <w:i/>
                <w:sz w:val="13"/>
              </w:rPr>
            </w:pPr>
            <w:r>
              <w:rPr>
                <w:b/>
                <w:color w:val="F47920"/>
                <w:sz w:val="14"/>
              </w:rPr>
              <w:t>Source: </w:t>
            </w:r>
            <w:r>
              <w:rPr>
                <w:i/>
                <w:color w:val="231F20"/>
                <w:sz w:val="13"/>
              </w:rPr>
              <w:t>VT Statutes Annotated, Title 8 Sec. 4100k &amp; VT Agency of Human Services. General Billing and Forms Manual. Sec. </w:t>
            </w:r>
            <w:r>
              <w:rPr>
                <w:i/>
                <w:color w:val="231F20"/>
                <w:sz w:val="13"/>
              </w:rPr>
              <w:t>5.3.52, p. 89, (Jan. 2020). (Accessed Feb. 2020).</w:t>
            </w:r>
          </w:p>
        </w:tc>
      </w:tr>
    </w:tbl>
    <w:p>
      <w:pPr>
        <w:spacing w:after="0"/>
        <w:rPr>
          <w:sz w:val="13"/>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19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942" w:right="392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646" w:right="2636"/>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541"/>
              <w:rPr>
                <w:rFonts w:ascii="Arial Black"/>
                <w:sz w:val="20"/>
              </w:rPr>
            </w:pPr>
            <w:r>
              <w:rPr>
                <w:rFonts w:ascii="Arial Black"/>
                <w:color w:val="FFFFFF"/>
                <w:w w:val="85"/>
                <w:sz w:val="18"/>
              </w:rPr>
              <w:t>Eligible Services/Special</w:t>
            </w:r>
            <w:r>
              <w:rPr>
                <w:rFonts w:ascii="Arial Black"/>
                <w:color w:val="FFFFFF"/>
                <w:w w:val="8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ight="577"/>
              <w:rPr>
                <w:sz w:val="18"/>
              </w:rPr>
            </w:pPr>
            <w:r>
              <w:rPr>
                <w:color w:val="231F20"/>
                <w:w w:val="105"/>
                <w:sz w:val="18"/>
              </w:rPr>
              <w:t>DVHA</w:t>
            </w:r>
            <w:r>
              <w:rPr>
                <w:color w:val="231F20"/>
                <w:spacing w:val="-16"/>
                <w:w w:val="105"/>
                <w:sz w:val="18"/>
              </w:rPr>
              <w:t> </w:t>
            </w:r>
            <w:r>
              <w:rPr>
                <w:color w:val="231F20"/>
                <w:w w:val="105"/>
                <w:sz w:val="18"/>
              </w:rPr>
              <w:t>will</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reimburse</w:t>
            </w:r>
            <w:r>
              <w:rPr>
                <w:color w:val="231F20"/>
                <w:spacing w:val="-16"/>
                <w:w w:val="105"/>
                <w:sz w:val="18"/>
              </w:rPr>
              <w:t> </w:t>
            </w:r>
            <w:r>
              <w:rPr>
                <w:color w:val="231F20"/>
                <w:w w:val="105"/>
                <w:sz w:val="18"/>
              </w:rPr>
              <w:t>for</w:t>
            </w:r>
            <w:r>
              <w:rPr>
                <w:color w:val="231F20"/>
                <w:spacing w:val="-15"/>
                <w:w w:val="105"/>
                <w:sz w:val="18"/>
              </w:rPr>
              <w:t> </w:t>
            </w:r>
            <w:r>
              <w:rPr>
                <w:color w:val="231F20"/>
                <w:w w:val="105"/>
                <w:sz w:val="18"/>
              </w:rPr>
              <w:t>teleophthalmology</w:t>
            </w:r>
            <w:r>
              <w:rPr>
                <w:color w:val="231F20"/>
                <w:spacing w:val="-15"/>
                <w:w w:val="105"/>
                <w:sz w:val="18"/>
              </w:rPr>
              <w:t> </w:t>
            </w:r>
            <w:r>
              <w:rPr>
                <w:color w:val="231F20"/>
                <w:w w:val="105"/>
                <w:sz w:val="18"/>
              </w:rPr>
              <w:t>or</w:t>
            </w:r>
            <w:r>
              <w:rPr>
                <w:color w:val="231F20"/>
                <w:spacing w:val="-16"/>
                <w:w w:val="105"/>
                <w:sz w:val="18"/>
              </w:rPr>
              <w:t> </w:t>
            </w:r>
            <w:r>
              <w:rPr>
                <w:color w:val="231F20"/>
                <w:w w:val="105"/>
                <w:sz w:val="18"/>
              </w:rPr>
              <w:t>teledermatology</w:t>
            </w:r>
            <w:r>
              <w:rPr>
                <w:color w:val="231F20"/>
                <w:spacing w:val="-15"/>
                <w:w w:val="105"/>
                <w:sz w:val="18"/>
              </w:rPr>
              <w:t> </w:t>
            </w:r>
            <w:r>
              <w:rPr>
                <w:color w:val="231F20"/>
                <w:w w:val="105"/>
                <w:sz w:val="18"/>
              </w:rPr>
              <w:t>by</w:t>
            </w:r>
            <w:r>
              <w:rPr>
                <w:color w:val="231F20"/>
                <w:spacing w:val="-15"/>
                <w:w w:val="105"/>
                <w:sz w:val="18"/>
              </w:rPr>
              <w:t> </w:t>
            </w:r>
            <w:r>
              <w:rPr>
                <w:color w:val="231F20"/>
                <w:w w:val="105"/>
                <w:sz w:val="18"/>
              </w:rPr>
              <w:t>store-and-forward means.</w:t>
            </w:r>
          </w:p>
          <w:p>
            <w:pPr>
              <w:pStyle w:val="TableParagraph"/>
              <w:spacing w:before="10"/>
              <w:rPr>
                <w:rFonts w:ascii="Arial Black"/>
                <w:sz w:val="14"/>
              </w:rPr>
            </w:pPr>
          </w:p>
          <w:p>
            <w:pPr>
              <w:pStyle w:val="TableParagraph"/>
              <w:ind w:left="717" w:right="246"/>
              <w:rPr>
                <w:i/>
                <w:sz w:val="13"/>
              </w:rPr>
            </w:pPr>
            <w:r>
              <w:rPr>
                <w:b/>
                <w:color w:val="F47920"/>
                <w:sz w:val="14"/>
              </w:rPr>
              <w:t>Source: </w:t>
            </w:r>
            <w:r>
              <w:rPr>
                <w:i/>
                <w:color w:val="231F20"/>
                <w:sz w:val="13"/>
              </w:rPr>
              <w:t>VT Agency of Human Services. General Billing and Forms Manual. Sec. 5.3.52, p. 89, (Jan. 2020). (Accessed Feb. </w:t>
            </w:r>
            <w:r>
              <w:rPr>
                <w:i/>
                <w:color w:val="231F20"/>
                <w:sz w:val="13"/>
              </w:rPr>
              <w:t>2020).</w:t>
            </w:r>
          </w:p>
          <w:p>
            <w:pPr>
              <w:pStyle w:val="TableParagraph"/>
              <w:spacing w:before="5"/>
              <w:rPr>
                <w:rFonts w:ascii="Arial Black"/>
                <w:sz w:val="12"/>
              </w:rPr>
            </w:pPr>
          </w:p>
          <w:p>
            <w:pPr>
              <w:pStyle w:val="TableParagraph"/>
              <w:ind w:left="357"/>
              <w:rPr>
                <w:sz w:val="18"/>
              </w:rPr>
            </w:pPr>
            <w:r>
              <w:rPr>
                <w:color w:val="231F20"/>
                <w:w w:val="105"/>
                <w:sz w:val="18"/>
              </w:rPr>
              <w:t>To be covered, services shall:</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 clinically appropriate for delivery through</w:t>
            </w:r>
            <w:r>
              <w:rPr>
                <w:color w:val="231F20"/>
                <w:spacing w:val="-21"/>
                <w:w w:val="105"/>
                <w:sz w:val="18"/>
              </w:rPr>
              <w:t> </w:t>
            </w:r>
            <w:r>
              <w:rPr>
                <w:color w:val="231F20"/>
                <w:w w:val="105"/>
                <w:sz w:val="18"/>
              </w:rPr>
              <w:t>store-and-forward</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 medically</w:t>
            </w:r>
            <w:r>
              <w:rPr>
                <w:color w:val="231F20"/>
                <w:spacing w:val="-4"/>
                <w:w w:val="105"/>
                <w:sz w:val="18"/>
              </w:rPr>
              <w:t> </w:t>
            </w:r>
            <w:r>
              <w:rPr>
                <w:color w:val="231F20"/>
                <w:w w:val="105"/>
                <w:sz w:val="18"/>
              </w:rPr>
              <w:t>necessary</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Only be allowed for teledermatology and</w:t>
            </w:r>
            <w:r>
              <w:rPr>
                <w:color w:val="231F20"/>
                <w:spacing w:val="-17"/>
                <w:w w:val="105"/>
                <w:sz w:val="18"/>
              </w:rPr>
              <w:t> </w:t>
            </w:r>
            <w:r>
              <w:rPr>
                <w:color w:val="231F20"/>
                <w:w w:val="105"/>
                <w:sz w:val="18"/>
              </w:rPr>
              <w:t>teleophthalmology</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(3.101.2), Telehealth, (Accessed Feb. 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0"/>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6"/>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535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603"/>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2381" w:right="2370"/>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246"/>
              <w:rPr>
                <w:sz w:val="18"/>
              </w:rPr>
            </w:pPr>
            <w:r>
              <w:rPr>
                <w:color w:val="231F20"/>
                <w:w w:val="105"/>
                <w:sz w:val="18"/>
              </w:rPr>
              <w:t>See</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5"/>
                <w:w w:val="105"/>
                <w:sz w:val="18"/>
              </w:rPr>
              <w:t> </w:t>
            </w:r>
            <w:r>
              <w:rPr>
                <w:color w:val="231F20"/>
                <w:w w:val="105"/>
                <w:sz w:val="18"/>
              </w:rPr>
              <w:t>Administrative</w:t>
            </w:r>
            <w:r>
              <w:rPr>
                <w:color w:val="231F20"/>
                <w:spacing w:val="-14"/>
                <w:w w:val="105"/>
                <w:sz w:val="18"/>
              </w:rPr>
              <w:t> </w:t>
            </w:r>
            <w:r>
              <w:rPr>
                <w:color w:val="231F20"/>
                <w:w w:val="105"/>
                <w:sz w:val="18"/>
              </w:rPr>
              <w:t>Rule</w:t>
            </w:r>
            <w:r>
              <w:rPr>
                <w:color w:val="231F20"/>
                <w:spacing w:val="-14"/>
                <w:w w:val="105"/>
                <w:sz w:val="18"/>
              </w:rPr>
              <w:t> </w:t>
            </w:r>
            <w:r>
              <w:rPr>
                <w:color w:val="231F20"/>
                <w:w w:val="105"/>
                <w:sz w:val="18"/>
              </w:rPr>
              <w:t>3.101</w:t>
            </w:r>
            <w:r>
              <w:rPr>
                <w:color w:val="231F20"/>
                <w:spacing w:val="-15"/>
                <w:w w:val="105"/>
                <w:sz w:val="18"/>
              </w:rPr>
              <w:t> </w:t>
            </w:r>
            <w:r>
              <w:rPr>
                <w:color w:val="231F20"/>
                <w:w w:val="105"/>
                <w:sz w:val="18"/>
              </w:rPr>
              <w:t>on</w:t>
            </w:r>
            <w:r>
              <w:rPr>
                <w:color w:val="231F20"/>
                <w:spacing w:val="-17"/>
                <w:w w:val="105"/>
                <w:sz w:val="18"/>
              </w:rPr>
              <w:t> </w:t>
            </w:r>
            <w:r>
              <w:rPr>
                <w:color w:val="231F20"/>
                <w:w w:val="105"/>
                <w:sz w:val="18"/>
              </w:rPr>
              <w:t>Telehealth</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requirements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telemonitor- ing.</w:t>
            </w:r>
          </w:p>
          <w:p>
            <w:pPr>
              <w:pStyle w:val="TableParagraph"/>
              <w:spacing w:before="4"/>
              <w:rPr>
                <w:rFonts w:ascii="Arial Black"/>
                <w:sz w:val="15"/>
              </w:rPr>
            </w:pPr>
          </w:p>
          <w:p>
            <w:pPr>
              <w:pStyle w:val="TableParagraph"/>
              <w:ind w:left="357" w:right="413"/>
              <w:rPr>
                <w:sz w:val="18"/>
              </w:rPr>
            </w:pPr>
            <w:r>
              <w:rPr>
                <w:color w:val="231F20"/>
                <w:w w:val="105"/>
                <w:sz w:val="18"/>
              </w:rPr>
              <w:t>“Telemonitoring”</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a</w:t>
            </w:r>
            <w:r>
              <w:rPr>
                <w:color w:val="231F20"/>
                <w:spacing w:val="-14"/>
                <w:w w:val="105"/>
                <w:sz w:val="18"/>
              </w:rPr>
              <w:t> </w:t>
            </w:r>
            <w:r>
              <w:rPr>
                <w:color w:val="231F20"/>
                <w:w w:val="105"/>
                <w:sz w:val="18"/>
              </w:rPr>
              <w:t>health</w:t>
            </w:r>
            <w:r>
              <w:rPr>
                <w:color w:val="231F20"/>
                <w:spacing w:val="-15"/>
                <w:w w:val="105"/>
                <w:sz w:val="18"/>
              </w:rPr>
              <w:t> </w:t>
            </w:r>
            <w:r>
              <w:rPr>
                <w:color w:val="231F20"/>
                <w:w w:val="105"/>
                <w:sz w:val="18"/>
              </w:rPr>
              <w:t>service</w:t>
            </w:r>
            <w:r>
              <w:rPr>
                <w:color w:val="231F20"/>
                <w:spacing w:val="-14"/>
                <w:w w:val="105"/>
                <w:sz w:val="18"/>
              </w:rPr>
              <w:t> </w:t>
            </w:r>
            <w:r>
              <w:rPr>
                <w:color w:val="231F20"/>
                <w:w w:val="105"/>
                <w:sz w:val="18"/>
              </w:rPr>
              <w:t>that</w:t>
            </w:r>
            <w:r>
              <w:rPr>
                <w:color w:val="231F20"/>
                <w:spacing w:val="-15"/>
                <w:w w:val="105"/>
                <w:sz w:val="18"/>
              </w:rPr>
              <w:t> </w:t>
            </w:r>
            <w:r>
              <w:rPr>
                <w:color w:val="231F20"/>
                <w:w w:val="105"/>
                <w:sz w:val="18"/>
              </w:rPr>
              <w:t>enables</w:t>
            </w:r>
            <w:r>
              <w:rPr>
                <w:color w:val="231F20"/>
                <w:spacing w:val="-14"/>
                <w:w w:val="105"/>
                <w:sz w:val="18"/>
              </w:rPr>
              <w:t> </w:t>
            </w:r>
            <w:r>
              <w:rPr>
                <w:color w:val="231F20"/>
                <w:w w:val="105"/>
                <w:sz w:val="18"/>
              </w:rPr>
              <w:t>remote</w:t>
            </w:r>
            <w:r>
              <w:rPr>
                <w:color w:val="231F20"/>
                <w:spacing w:val="-15"/>
                <w:w w:val="105"/>
                <w:sz w:val="18"/>
              </w:rPr>
              <w:t> </w:t>
            </w:r>
            <w:r>
              <w:rPr>
                <w:color w:val="231F20"/>
                <w:w w:val="105"/>
                <w:sz w:val="18"/>
              </w:rPr>
              <w:t>monitoring</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a</w:t>
            </w:r>
            <w:r>
              <w:rPr>
                <w:color w:val="231F20"/>
                <w:spacing w:val="-14"/>
                <w:w w:val="105"/>
                <w:sz w:val="18"/>
              </w:rPr>
              <w:t> </w:t>
            </w:r>
            <w:r>
              <w:rPr>
                <w:color w:val="231F20"/>
                <w:w w:val="105"/>
                <w:sz w:val="18"/>
              </w:rPr>
              <w:t>beneficiary’s health- related data by a home health agency done outside of a conventional clinical set- ting and in conjunction with a physician’s plan of</w:t>
            </w:r>
            <w:r>
              <w:rPr>
                <w:color w:val="231F20"/>
                <w:spacing w:val="-24"/>
                <w:w w:val="105"/>
                <w:sz w:val="18"/>
              </w:rPr>
              <w:t> </w:t>
            </w:r>
            <w:r>
              <w:rPr>
                <w:color w:val="231F20"/>
                <w:w w:val="105"/>
                <w:sz w:val="18"/>
              </w:rPr>
              <w:t>care.</w:t>
            </w:r>
          </w:p>
          <w:p>
            <w:pPr>
              <w:pStyle w:val="TableParagraph"/>
              <w:spacing w:before="4"/>
              <w:rPr>
                <w:rFonts w:ascii="Arial Black"/>
                <w:sz w:val="15"/>
              </w:rPr>
            </w:pPr>
          </w:p>
          <w:p>
            <w:pPr>
              <w:pStyle w:val="TableParagraph"/>
              <w:ind w:left="357" w:right="246"/>
              <w:rPr>
                <w:sz w:val="18"/>
              </w:rPr>
            </w:pPr>
            <w:r>
              <w:rPr>
                <w:color w:val="231F20"/>
                <w:w w:val="105"/>
                <w:sz w:val="18"/>
              </w:rPr>
              <w:t>Home Telemonitoring is a health service that allows and requires scheduled remote monitoring of data related to an individual’s health, and transmission of the data from the individual’s home to a licensed home health agency. Scheduled periodic reporting of the individual’s</w:t>
            </w:r>
            <w:r>
              <w:rPr>
                <w:color w:val="231F20"/>
                <w:spacing w:val="-12"/>
                <w:w w:val="105"/>
                <w:sz w:val="18"/>
              </w:rPr>
              <w:t> </w:t>
            </w:r>
            <w:r>
              <w:rPr>
                <w:color w:val="231F20"/>
                <w:w w:val="105"/>
                <w:sz w:val="18"/>
              </w:rPr>
              <w:t>data</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2"/>
                <w:w w:val="105"/>
                <w:sz w:val="18"/>
              </w:rPr>
              <w:t> </w:t>
            </w:r>
            <w:r>
              <w:rPr>
                <w:color w:val="231F20"/>
                <w:w w:val="105"/>
                <w:sz w:val="18"/>
              </w:rPr>
              <w:t>licensed</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required,</w:t>
            </w:r>
            <w:r>
              <w:rPr>
                <w:color w:val="231F20"/>
                <w:spacing w:val="-11"/>
                <w:w w:val="105"/>
                <w:sz w:val="18"/>
              </w:rPr>
              <w:t> </w:t>
            </w:r>
            <w:r>
              <w:rPr>
                <w:color w:val="231F20"/>
                <w:w w:val="105"/>
                <w:sz w:val="18"/>
              </w:rPr>
              <w:t>even</w:t>
            </w:r>
            <w:r>
              <w:rPr>
                <w:color w:val="231F20"/>
                <w:spacing w:val="-12"/>
                <w:w w:val="105"/>
                <w:sz w:val="18"/>
              </w:rPr>
              <w:t> </w:t>
            </w:r>
            <w:r>
              <w:rPr>
                <w:color w:val="231F20"/>
                <w:w w:val="105"/>
                <w:sz w:val="18"/>
              </w:rPr>
              <w:t>when</w:t>
            </w:r>
            <w:r>
              <w:rPr>
                <w:color w:val="231F20"/>
                <w:spacing w:val="-12"/>
                <w:w w:val="105"/>
                <w:sz w:val="18"/>
              </w:rPr>
              <w:t> </w:t>
            </w:r>
            <w:r>
              <w:rPr>
                <w:color w:val="231F20"/>
                <w:w w:val="105"/>
                <w:sz w:val="18"/>
              </w:rPr>
              <w:t>there</w:t>
            </w:r>
            <w:r>
              <w:rPr>
                <w:color w:val="231F20"/>
                <w:spacing w:val="-11"/>
                <w:w w:val="105"/>
                <w:sz w:val="18"/>
              </w:rPr>
              <w:t> </w:t>
            </w:r>
            <w:r>
              <w:rPr>
                <w:color w:val="231F20"/>
                <w:w w:val="105"/>
                <w:sz w:val="18"/>
              </w:rPr>
              <w:t>have</w:t>
            </w:r>
            <w:r>
              <w:rPr>
                <w:color w:val="231F20"/>
                <w:spacing w:val="-12"/>
                <w:w w:val="105"/>
                <w:sz w:val="18"/>
              </w:rPr>
              <w:t> </w:t>
            </w:r>
            <w:r>
              <w:rPr>
                <w:color w:val="231F20"/>
                <w:w w:val="105"/>
                <w:sz w:val="18"/>
              </w:rPr>
              <w:t>been</w:t>
            </w:r>
            <w:r>
              <w:rPr>
                <w:color w:val="231F20"/>
                <w:spacing w:val="-11"/>
                <w:w w:val="105"/>
                <w:sz w:val="18"/>
              </w:rPr>
              <w:t> </w:t>
            </w:r>
            <w:r>
              <w:rPr>
                <w:color w:val="231F20"/>
                <w:w w:val="105"/>
                <w:sz w:val="18"/>
              </w:rPr>
              <w:t>no</w:t>
            </w:r>
            <w:r>
              <w:rPr>
                <w:color w:val="231F20"/>
                <w:spacing w:val="-12"/>
                <w:w w:val="105"/>
                <w:sz w:val="18"/>
              </w:rPr>
              <w:t> </w:t>
            </w:r>
            <w:r>
              <w:rPr>
                <w:color w:val="231F20"/>
                <w:w w:val="105"/>
                <w:sz w:val="18"/>
              </w:rPr>
              <w:t>readings outside the parameters established in the physician’s orders. In the event of a measure- ment outside of the established individual’s parameters, the provider shall use the health care</w:t>
            </w:r>
            <w:r>
              <w:rPr>
                <w:color w:val="231F20"/>
                <w:spacing w:val="-7"/>
                <w:w w:val="105"/>
                <w:sz w:val="18"/>
              </w:rPr>
              <w:t> </w:t>
            </w:r>
            <w:r>
              <w:rPr>
                <w:color w:val="231F20"/>
                <w:w w:val="105"/>
                <w:sz w:val="18"/>
              </w:rPr>
              <w:t>professionals</w:t>
            </w:r>
            <w:r>
              <w:rPr>
                <w:color w:val="231F20"/>
                <w:spacing w:val="-7"/>
                <w:w w:val="105"/>
                <w:sz w:val="18"/>
              </w:rPr>
              <w:t> </w:t>
            </w:r>
            <w:r>
              <w:rPr>
                <w:color w:val="231F20"/>
                <w:w w:val="105"/>
                <w:sz w:val="18"/>
              </w:rPr>
              <w:t>noted</w:t>
            </w:r>
            <w:r>
              <w:rPr>
                <w:color w:val="231F20"/>
                <w:spacing w:val="-7"/>
                <w:w w:val="105"/>
                <w:sz w:val="18"/>
              </w:rPr>
              <w:t> </w:t>
            </w:r>
            <w:r>
              <w:rPr>
                <w:color w:val="231F20"/>
                <w:w w:val="105"/>
                <w:sz w:val="18"/>
              </w:rPr>
              <w:t>above</w:t>
            </w:r>
            <w:r>
              <w:rPr>
                <w:color w:val="231F20"/>
                <w:spacing w:val="-7"/>
                <w:w w:val="105"/>
                <w:sz w:val="18"/>
              </w:rPr>
              <w:t> </w:t>
            </w:r>
            <w:r>
              <w:rPr>
                <w:color w:val="231F20"/>
                <w:w w:val="105"/>
                <w:sz w:val="18"/>
              </w:rPr>
              <w:t>to</w:t>
            </w:r>
            <w:r>
              <w:rPr>
                <w:color w:val="231F20"/>
                <w:spacing w:val="-7"/>
                <w:w w:val="105"/>
                <w:sz w:val="18"/>
              </w:rPr>
              <w:t> </w:t>
            </w:r>
            <w:r>
              <w:rPr>
                <w:color w:val="231F20"/>
                <w:w w:val="105"/>
                <w:sz w:val="18"/>
              </w:rPr>
              <w:t>be</w:t>
            </w:r>
            <w:r>
              <w:rPr>
                <w:color w:val="231F20"/>
                <w:spacing w:val="-7"/>
                <w:w w:val="105"/>
                <w:sz w:val="18"/>
              </w:rPr>
              <w:t> </w:t>
            </w:r>
            <w:r>
              <w:rPr>
                <w:color w:val="231F20"/>
                <w:w w:val="105"/>
                <w:sz w:val="18"/>
              </w:rPr>
              <w:t>responsible</w:t>
            </w:r>
            <w:r>
              <w:rPr>
                <w:color w:val="231F20"/>
                <w:spacing w:val="-6"/>
                <w:w w:val="105"/>
                <w:sz w:val="18"/>
              </w:rPr>
              <w:t> </w:t>
            </w:r>
            <w:r>
              <w:rPr>
                <w:color w:val="231F20"/>
                <w:w w:val="105"/>
                <w:sz w:val="18"/>
              </w:rPr>
              <w:t>for</w:t>
            </w:r>
            <w:r>
              <w:rPr>
                <w:color w:val="231F20"/>
                <w:spacing w:val="-7"/>
                <w:w w:val="105"/>
                <w:sz w:val="18"/>
              </w:rPr>
              <w:t> </w:t>
            </w:r>
            <w:r>
              <w:rPr>
                <w:color w:val="231F20"/>
                <w:w w:val="105"/>
                <w:sz w:val="18"/>
              </w:rPr>
              <w:t>reporting</w:t>
            </w:r>
            <w:r>
              <w:rPr>
                <w:color w:val="231F20"/>
                <w:spacing w:val="-7"/>
                <w:w w:val="105"/>
                <w:sz w:val="18"/>
              </w:rPr>
              <w:t> </w:t>
            </w:r>
            <w:r>
              <w:rPr>
                <w:color w:val="231F20"/>
                <w:w w:val="105"/>
                <w:sz w:val="18"/>
              </w:rPr>
              <w:t>the</w:t>
            </w:r>
            <w:r>
              <w:rPr>
                <w:color w:val="231F20"/>
                <w:spacing w:val="-7"/>
                <w:w w:val="105"/>
                <w:sz w:val="18"/>
              </w:rPr>
              <w:t> </w:t>
            </w:r>
            <w:r>
              <w:rPr>
                <w:color w:val="231F20"/>
                <w:w w:val="105"/>
                <w:sz w:val="18"/>
              </w:rPr>
              <w:t>data</w:t>
            </w:r>
            <w:r>
              <w:rPr>
                <w:color w:val="231F20"/>
                <w:spacing w:val="-7"/>
                <w:w w:val="105"/>
                <w:sz w:val="18"/>
              </w:rPr>
              <w:t> </w:t>
            </w:r>
            <w:r>
              <w:rPr>
                <w:color w:val="231F20"/>
                <w:w w:val="105"/>
                <w:sz w:val="18"/>
              </w:rPr>
              <w:t>to</w:t>
            </w:r>
            <w:r>
              <w:rPr>
                <w:color w:val="231F20"/>
                <w:spacing w:val="-7"/>
                <w:w w:val="105"/>
                <w:sz w:val="18"/>
              </w:rPr>
              <w:t> </w:t>
            </w:r>
            <w:r>
              <w:rPr>
                <w:color w:val="231F20"/>
                <w:w w:val="105"/>
                <w:sz w:val="18"/>
              </w:rPr>
              <w:t>a</w:t>
            </w:r>
            <w:r>
              <w:rPr>
                <w:color w:val="231F20"/>
                <w:spacing w:val="-6"/>
                <w:w w:val="105"/>
                <w:sz w:val="18"/>
              </w:rPr>
              <w:t> </w:t>
            </w:r>
            <w:r>
              <w:rPr>
                <w:color w:val="231F20"/>
                <w:w w:val="105"/>
                <w:sz w:val="18"/>
              </w:rPr>
              <w:t>physician.</w:t>
            </w:r>
          </w:p>
          <w:p>
            <w:pPr>
              <w:pStyle w:val="TableParagraph"/>
              <w:spacing w:before="10"/>
              <w:rPr>
                <w:rFonts w:ascii="Arial Black"/>
                <w:sz w:val="14"/>
              </w:rPr>
            </w:pPr>
          </w:p>
          <w:p>
            <w:pPr>
              <w:pStyle w:val="TableParagraph"/>
              <w:spacing w:before="1"/>
              <w:ind w:left="717" w:right="246"/>
              <w:rPr>
                <w:i/>
                <w:sz w:val="13"/>
              </w:rPr>
            </w:pPr>
            <w:r>
              <w:rPr>
                <w:b/>
                <w:color w:val="F47920"/>
                <w:sz w:val="14"/>
              </w:rPr>
              <w:t>Source: </w:t>
            </w:r>
            <w:r>
              <w:rPr>
                <w:i/>
                <w:color w:val="231F20"/>
                <w:sz w:val="13"/>
              </w:rPr>
              <w:t>VT Agency of Human Services. Home Health Agency, Assistive Community Care and Enhanced Residential Care </w:t>
            </w:r>
            <w:r>
              <w:rPr>
                <w:i/>
                <w:color w:val="231F20"/>
                <w:sz w:val="13"/>
              </w:rPr>
              <w:t>Supplement. Sec. 1.3.11 Telemonitoring, p. 7 &amp; VT Health Care Administrative rule 3.101. (Feb. 2019), (Accessed Feb. 2020).</w:t>
            </w:r>
          </w:p>
          <w:p>
            <w:pPr>
              <w:pStyle w:val="TableParagraph"/>
              <w:spacing w:before="4"/>
              <w:rPr>
                <w:rFonts w:ascii="Arial Black"/>
                <w:sz w:val="12"/>
              </w:rPr>
            </w:pPr>
          </w:p>
          <w:p>
            <w:pPr>
              <w:pStyle w:val="TableParagraph"/>
              <w:ind w:left="357" w:right="246"/>
              <w:rPr>
                <w:sz w:val="18"/>
              </w:rPr>
            </w:pPr>
            <w:r>
              <w:rPr>
                <w:color w:val="231F20"/>
                <w:w w:val="105"/>
                <w:sz w:val="18"/>
              </w:rPr>
              <w:t>VT</w:t>
            </w:r>
            <w:r>
              <w:rPr>
                <w:color w:val="231F20"/>
                <w:spacing w:val="-15"/>
                <w:w w:val="105"/>
                <w:sz w:val="18"/>
              </w:rPr>
              <w:t> </w:t>
            </w:r>
            <w:r>
              <w:rPr>
                <w:color w:val="231F20"/>
                <w:w w:val="105"/>
                <w:sz w:val="18"/>
              </w:rPr>
              <w:t>Medicaid</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cover</w:t>
            </w:r>
            <w:r>
              <w:rPr>
                <w:color w:val="231F20"/>
                <w:spacing w:val="-11"/>
                <w:w w:val="105"/>
                <w:sz w:val="18"/>
              </w:rPr>
              <w:t> </w:t>
            </w:r>
            <w:r>
              <w:rPr>
                <w:color w:val="231F20"/>
                <w:w w:val="105"/>
                <w:sz w:val="18"/>
              </w:rPr>
              <w:t>home</w:t>
            </w:r>
            <w:r>
              <w:rPr>
                <w:color w:val="231F20"/>
                <w:spacing w:val="-11"/>
                <w:w w:val="105"/>
                <w:sz w:val="18"/>
              </w:rPr>
              <w:t> </w:t>
            </w:r>
            <w:r>
              <w:rPr>
                <w:color w:val="231F20"/>
                <w:w w:val="105"/>
                <w:sz w:val="18"/>
              </w:rPr>
              <w:t>telemonitoring</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performed</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home</w:t>
            </w:r>
            <w:r>
              <w:rPr>
                <w:color w:val="231F20"/>
                <w:spacing w:val="-11"/>
                <w:w w:val="105"/>
                <w:sz w:val="18"/>
              </w:rPr>
              <w:t> </w:t>
            </w:r>
            <w:r>
              <w:rPr>
                <w:color w:val="231F20"/>
                <w:w w:val="105"/>
                <w:sz w:val="18"/>
              </w:rPr>
              <w:t>health agencies</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other</w:t>
            </w:r>
            <w:r>
              <w:rPr>
                <w:color w:val="231F20"/>
                <w:spacing w:val="-15"/>
                <w:w w:val="105"/>
                <w:sz w:val="18"/>
              </w:rPr>
              <w:t> </w:t>
            </w:r>
            <w:r>
              <w:rPr>
                <w:color w:val="231F20"/>
                <w:w w:val="105"/>
                <w:sz w:val="18"/>
              </w:rPr>
              <w:t>qualified</w:t>
            </w:r>
            <w:r>
              <w:rPr>
                <w:color w:val="231F20"/>
                <w:spacing w:val="-15"/>
                <w:w w:val="105"/>
                <w:sz w:val="18"/>
              </w:rPr>
              <w:t> </w:t>
            </w:r>
            <w:r>
              <w:rPr>
                <w:color w:val="231F20"/>
                <w:w w:val="105"/>
                <w:sz w:val="18"/>
              </w:rPr>
              <w:t>providers</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beneficiaries</w:t>
            </w:r>
            <w:r>
              <w:rPr>
                <w:color w:val="231F20"/>
                <w:spacing w:val="-15"/>
                <w:w w:val="105"/>
                <w:sz w:val="18"/>
              </w:rPr>
              <w:t> </w:t>
            </w:r>
            <w:r>
              <w:rPr>
                <w:color w:val="231F20"/>
                <w:w w:val="105"/>
                <w:sz w:val="18"/>
              </w:rPr>
              <w:t>who</w:t>
            </w:r>
            <w:r>
              <w:rPr>
                <w:color w:val="231F20"/>
                <w:spacing w:val="-15"/>
                <w:w w:val="105"/>
                <w:sz w:val="18"/>
              </w:rPr>
              <w:t> </w:t>
            </w:r>
            <w:r>
              <w:rPr>
                <w:color w:val="231F20"/>
                <w:w w:val="105"/>
                <w:sz w:val="18"/>
              </w:rPr>
              <w:t>have</w:t>
            </w:r>
            <w:r>
              <w:rPr>
                <w:color w:val="231F20"/>
                <w:spacing w:val="-15"/>
                <w:w w:val="105"/>
                <w:sz w:val="18"/>
              </w:rPr>
              <w:t> </w:t>
            </w:r>
            <w:r>
              <w:rPr>
                <w:color w:val="231F20"/>
                <w:w w:val="105"/>
                <w:sz w:val="18"/>
              </w:rPr>
              <w:t>serious</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chronic</w:t>
            </w:r>
            <w:r>
              <w:rPr>
                <w:color w:val="231F20"/>
                <w:spacing w:val="-15"/>
                <w:w w:val="105"/>
                <w:sz w:val="18"/>
              </w:rPr>
              <w:t> </w:t>
            </w:r>
            <w:r>
              <w:rPr>
                <w:color w:val="231F20"/>
                <w:w w:val="105"/>
                <w:sz w:val="18"/>
              </w:rPr>
              <w:t>medical conditions.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VT Statutes Annotated Title 33 Sec. 1901g(a). (Accessed Feb. 2020).</w:t>
            </w:r>
          </w:p>
        </w:tc>
      </w:tr>
    </w:tbl>
    <w:p>
      <w:pPr>
        <w:spacing w:after="0"/>
        <w:rPr>
          <w:sz w:val="13"/>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45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14" w:right="450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987" w:right="2975"/>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214" w:right="1203"/>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Telemonitoring services are provided to clinically eligible patients.</w:t>
            </w:r>
          </w:p>
          <w:p>
            <w:pPr>
              <w:pStyle w:val="TableParagraph"/>
              <w:rPr>
                <w:rFonts w:ascii="Arial Black"/>
                <w:sz w:val="15"/>
              </w:rPr>
            </w:pPr>
          </w:p>
          <w:p>
            <w:pPr>
              <w:pStyle w:val="TableParagraph"/>
              <w:ind w:left="717" w:right="246"/>
              <w:rPr>
                <w:i/>
                <w:sz w:val="13"/>
              </w:rPr>
            </w:pPr>
            <w:r>
              <w:rPr>
                <w:b/>
                <w:color w:val="F47920"/>
                <w:sz w:val="14"/>
              </w:rPr>
              <w:t>Source: </w:t>
            </w:r>
            <w:r>
              <w:rPr>
                <w:i/>
                <w:color w:val="231F20"/>
                <w:sz w:val="13"/>
              </w:rPr>
              <w:t>VT Agency of Human Services. Home Health Agency, Assistive Community Care and Enhanced Residential Care </w:t>
            </w:r>
            <w:r>
              <w:rPr>
                <w:i/>
                <w:color w:val="231F20"/>
                <w:sz w:val="13"/>
              </w:rPr>
              <w:t>Supplement. Sec. 1.3.11 Telemonitoring, p. 7 (Feb. 2019), (Accessed Feb. 2020).</w:t>
            </w:r>
          </w:p>
          <w:p>
            <w:pPr>
              <w:pStyle w:val="TableParagraph"/>
              <w:spacing w:before="9"/>
              <w:rPr>
                <w:rFonts w:ascii="Arial Black"/>
                <w:sz w:val="12"/>
              </w:rPr>
            </w:pPr>
          </w:p>
          <w:p>
            <w:pPr>
              <w:pStyle w:val="TableParagraph"/>
              <w:ind w:left="357"/>
              <w:rPr>
                <w:sz w:val="18"/>
              </w:rPr>
            </w:pPr>
            <w:r>
              <w:rPr>
                <w:color w:val="231F20"/>
                <w:w w:val="105"/>
                <w:sz w:val="18"/>
              </w:rPr>
              <w:t>For telemonitoring services, beneficiaries shall:</w:t>
            </w:r>
          </w:p>
          <w:p>
            <w:pPr>
              <w:pStyle w:val="TableParagraph"/>
              <w:spacing w:before="12"/>
              <w:rPr>
                <w:rFonts w:ascii="Arial Black"/>
                <w:sz w:val="15"/>
              </w:rPr>
            </w:pPr>
          </w:p>
          <w:p>
            <w:pPr>
              <w:pStyle w:val="TableParagraph"/>
              <w:numPr>
                <w:ilvl w:val="0"/>
                <w:numId w:val="4"/>
              </w:numPr>
              <w:tabs>
                <w:tab w:pos="1077" w:val="left" w:leader="none"/>
                <w:tab w:pos="1078" w:val="left" w:leader="none"/>
              </w:tabs>
              <w:spacing w:line="244" w:lineRule="auto" w:before="0" w:after="0"/>
              <w:ind w:left="1077" w:right="365" w:hanging="360"/>
              <w:jc w:val="left"/>
              <w:rPr>
                <w:sz w:val="18"/>
              </w:rPr>
            </w:pPr>
            <w:r>
              <w:rPr>
                <w:color w:val="231F20"/>
                <w:w w:val="105"/>
                <w:sz w:val="18"/>
              </w:rPr>
              <w:t>Have</w:t>
            </w:r>
            <w:r>
              <w:rPr>
                <w:color w:val="231F20"/>
                <w:spacing w:val="-12"/>
                <w:w w:val="105"/>
                <w:sz w:val="18"/>
              </w:rPr>
              <w:t> </w:t>
            </w:r>
            <w:r>
              <w:rPr>
                <w:color w:val="231F20"/>
                <w:w w:val="105"/>
                <w:sz w:val="18"/>
              </w:rPr>
              <w:t>Medicaid</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their</w:t>
            </w:r>
            <w:r>
              <w:rPr>
                <w:color w:val="231F20"/>
                <w:spacing w:val="-11"/>
                <w:w w:val="105"/>
                <w:sz w:val="18"/>
              </w:rPr>
              <w:t> </w:t>
            </w:r>
            <w:r>
              <w:rPr>
                <w:color w:val="231F20"/>
                <w:w w:val="105"/>
                <w:sz w:val="18"/>
              </w:rPr>
              <w:t>primary</w:t>
            </w:r>
            <w:r>
              <w:rPr>
                <w:color w:val="231F20"/>
                <w:spacing w:val="-11"/>
                <w:w w:val="105"/>
                <w:sz w:val="18"/>
              </w:rPr>
              <w:t> </w:t>
            </w:r>
            <w:r>
              <w:rPr>
                <w:color w:val="231F20"/>
                <w:w w:val="105"/>
                <w:sz w:val="18"/>
              </w:rPr>
              <w:t>insurance</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dually</w:t>
            </w:r>
            <w:r>
              <w:rPr>
                <w:color w:val="231F20"/>
                <w:spacing w:val="-11"/>
                <w:w w:val="105"/>
                <w:sz w:val="18"/>
              </w:rPr>
              <w:t> </w:t>
            </w:r>
            <w:r>
              <w:rPr>
                <w:color w:val="231F20"/>
                <w:w w:val="105"/>
                <w:sz w:val="18"/>
              </w:rPr>
              <w:t>enrolled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Medi- care with a non-homebound</w:t>
            </w:r>
            <w:r>
              <w:rPr>
                <w:color w:val="231F20"/>
                <w:spacing w:val="-8"/>
                <w:w w:val="105"/>
                <w:sz w:val="18"/>
              </w:rPr>
              <w:t> </w:t>
            </w:r>
            <w:r>
              <w:rPr>
                <w:color w:val="231F20"/>
                <w:w w:val="105"/>
                <w:sz w:val="18"/>
              </w:rPr>
              <w:t>status,</w:t>
            </w:r>
          </w:p>
          <w:p>
            <w:pPr>
              <w:pStyle w:val="TableParagraph"/>
              <w:numPr>
                <w:ilvl w:val="0"/>
                <w:numId w:val="4"/>
              </w:numPr>
              <w:tabs>
                <w:tab w:pos="1077" w:val="left" w:leader="none"/>
                <w:tab w:pos="1078" w:val="left" w:leader="none"/>
              </w:tabs>
              <w:spacing w:line="215" w:lineRule="exact" w:before="0" w:after="0"/>
              <w:ind w:left="1077" w:right="0" w:hanging="361"/>
              <w:jc w:val="left"/>
              <w:rPr>
                <w:sz w:val="18"/>
              </w:rPr>
            </w:pPr>
            <w:r>
              <w:rPr>
                <w:color w:val="231F20"/>
                <w:w w:val="105"/>
                <w:sz w:val="18"/>
              </w:rPr>
              <w:t>Have a Congestive Heart Failure</w:t>
            </w:r>
            <w:r>
              <w:rPr>
                <w:color w:val="231F20"/>
                <w:spacing w:val="-10"/>
                <w:w w:val="105"/>
                <w:sz w:val="18"/>
              </w:rPr>
              <w:t> </w:t>
            </w:r>
            <w:r>
              <w:rPr>
                <w:color w:val="231F20"/>
                <w:w w:val="105"/>
                <w:sz w:val="18"/>
              </w:rPr>
              <w:t>diagnosis,</w:t>
            </w:r>
          </w:p>
          <w:p>
            <w:pPr>
              <w:pStyle w:val="TableParagraph"/>
              <w:numPr>
                <w:ilvl w:val="0"/>
                <w:numId w:val="4"/>
              </w:numPr>
              <w:tabs>
                <w:tab w:pos="1077" w:val="left" w:leader="none"/>
                <w:tab w:pos="1078" w:val="left" w:leader="none"/>
              </w:tabs>
              <w:spacing w:line="240" w:lineRule="auto" w:before="4" w:after="0"/>
              <w:ind w:left="1077" w:right="0" w:hanging="361"/>
              <w:jc w:val="left"/>
              <w:rPr>
                <w:sz w:val="18"/>
              </w:rPr>
            </w:pPr>
            <w:r>
              <w:rPr>
                <w:color w:val="231F20"/>
                <w:w w:val="105"/>
                <w:sz w:val="18"/>
              </w:rPr>
              <w:t>Be clinically eligible for home health services,</w:t>
            </w:r>
            <w:r>
              <w:rPr>
                <w:color w:val="231F20"/>
                <w:spacing w:val="-16"/>
                <w:w w:val="105"/>
                <w:sz w:val="18"/>
              </w:rPr>
              <w:t> </w:t>
            </w:r>
            <w:r>
              <w:rPr>
                <w:color w:val="231F20"/>
                <w:w w:val="105"/>
                <w:sz w:val="18"/>
              </w:rPr>
              <w:t>and</w:t>
            </w:r>
          </w:p>
          <w:p>
            <w:pPr>
              <w:pStyle w:val="TableParagraph"/>
              <w:numPr>
                <w:ilvl w:val="0"/>
                <w:numId w:val="4"/>
              </w:numPr>
              <w:tabs>
                <w:tab w:pos="1077" w:val="left" w:leader="none"/>
                <w:tab w:pos="1078" w:val="left" w:leader="none"/>
              </w:tabs>
              <w:spacing w:line="240" w:lineRule="auto" w:before="4" w:after="0"/>
              <w:ind w:left="1077" w:right="0" w:hanging="361"/>
              <w:jc w:val="left"/>
              <w:rPr>
                <w:sz w:val="18"/>
              </w:rPr>
            </w:pPr>
            <w:r>
              <w:rPr>
                <w:color w:val="231F20"/>
                <w:w w:val="105"/>
                <w:sz w:val="18"/>
              </w:rPr>
              <w:t>Have</w:t>
            </w:r>
            <w:r>
              <w:rPr>
                <w:color w:val="231F20"/>
                <w:spacing w:val="-7"/>
                <w:w w:val="105"/>
                <w:sz w:val="18"/>
              </w:rPr>
              <w:t> </w:t>
            </w:r>
            <w:r>
              <w:rPr>
                <w:color w:val="231F20"/>
                <w:w w:val="105"/>
                <w:sz w:val="18"/>
              </w:rPr>
              <w:t>a</w:t>
            </w:r>
            <w:r>
              <w:rPr>
                <w:color w:val="231F20"/>
                <w:spacing w:val="-6"/>
                <w:w w:val="105"/>
                <w:sz w:val="18"/>
              </w:rPr>
              <w:t> </w:t>
            </w:r>
            <w:r>
              <w:rPr>
                <w:color w:val="231F20"/>
                <w:w w:val="105"/>
                <w:sz w:val="18"/>
              </w:rPr>
              <w:t>physician’s</w:t>
            </w:r>
            <w:r>
              <w:rPr>
                <w:color w:val="231F20"/>
                <w:spacing w:val="-7"/>
                <w:w w:val="105"/>
                <w:sz w:val="18"/>
              </w:rPr>
              <w:t> </w:t>
            </w:r>
            <w:r>
              <w:rPr>
                <w:color w:val="231F20"/>
                <w:w w:val="105"/>
                <w:sz w:val="18"/>
              </w:rPr>
              <w:t>plan</w:t>
            </w:r>
            <w:r>
              <w:rPr>
                <w:color w:val="231F20"/>
                <w:spacing w:val="-6"/>
                <w:w w:val="105"/>
                <w:sz w:val="18"/>
              </w:rPr>
              <w:t> </w:t>
            </w:r>
            <w:r>
              <w:rPr>
                <w:color w:val="231F20"/>
                <w:w w:val="105"/>
                <w:sz w:val="18"/>
              </w:rPr>
              <w:t>of</w:t>
            </w:r>
            <w:r>
              <w:rPr>
                <w:color w:val="231F20"/>
                <w:spacing w:val="-6"/>
                <w:w w:val="105"/>
                <w:sz w:val="18"/>
              </w:rPr>
              <w:t> </w:t>
            </w:r>
            <w:r>
              <w:rPr>
                <w:color w:val="231F20"/>
                <w:w w:val="105"/>
                <w:sz w:val="18"/>
              </w:rPr>
              <w:t>care</w:t>
            </w:r>
            <w:r>
              <w:rPr>
                <w:color w:val="231F20"/>
                <w:spacing w:val="-7"/>
                <w:w w:val="105"/>
                <w:sz w:val="18"/>
              </w:rPr>
              <w:t> </w:t>
            </w:r>
            <w:r>
              <w:rPr>
                <w:color w:val="231F20"/>
                <w:w w:val="105"/>
                <w:sz w:val="18"/>
              </w:rPr>
              <w:t>with</w:t>
            </w:r>
            <w:r>
              <w:rPr>
                <w:color w:val="231F20"/>
                <w:spacing w:val="-6"/>
                <w:w w:val="105"/>
                <w:sz w:val="18"/>
              </w:rPr>
              <w:t> </w:t>
            </w:r>
            <w:r>
              <w:rPr>
                <w:color w:val="231F20"/>
                <w:w w:val="105"/>
                <w:sz w:val="18"/>
              </w:rPr>
              <w:t>an</w:t>
            </w:r>
            <w:r>
              <w:rPr>
                <w:color w:val="231F20"/>
                <w:spacing w:val="-6"/>
                <w:w w:val="105"/>
                <w:sz w:val="18"/>
              </w:rPr>
              <w:t> </w:t>
            </w:r>
            <w:r>
              <w:rPr>
                <w:color w:val="231F20"/>
                <w:w w:val="105"/>
                <w:sz w:val="18"/>
              </w:rPr>
              <w:t>order</w:t>
            </w:r>
            <w:r>
              <w:rPr>
                <w:color w:val="231F20"/>
                <w:spacing w:val="-7"/>
                <w:w w:val="105"/>
                <w:sz w:val="18"/>
              </w:rPr>
              <w:t> </w:t>
            </w:r>
            <w:r>
              <w:rPr>
                <w:color w:val="231F20"/>
                <w:w w:val="105"/>
                <w:sz w:val="18"/>
              </w:rPr>
              <w:t>for</w:t>
            </w:r>
            <w:r>
              <w:rPr>
                <w:color w:val="231F20"/>
                <w:spacing w:val="-6"/>
                <w:w w:val="105"/>
                <w:sz w:val="18"/>
              </w:rPr>
              <w:t> </w:t>
            </w:r>
            <w:r>
              <w:rPr>
                <w:color w:val="231F20"/>
                <w:w w:val="105"/>
                <w:sz w:val="18"/>
              </w:rPr>
              <w:t>home</w:t>
            </w:r>
            <w:r>
              <w:rPr>
                <w:color w:val="231F20"/>
                <w:spacing w:val="-7"/>
                <w:w w:val="105"/>
                <w:sz w:val="18"/>
              </w:rPr>
              <w:t> </w:t>
            </w:r>
            <w:r>
              <w:rPr>
                <w:color w:val="231F20"/>
                <w:w w:val="105"/>
                <w:sz w:val="18"/>
              </w:rPr>
              <w:t>telemonitoring</w:t>
            </w:r>
            <w:r>
              <w:rPr>
                <w:color w:val="231F20"/>
                <w:spacing w:val="-6"/>
                <w:w w:val="105"/>
                <w:sz w:val="18"/>
              </w:rPr>
              <w:t> </w:t>
            </w:r>
            <w:r>
              <w:rPr>
                <w:color w:val="231F20"/>
                <w:w w:val="105"/>
                <w:sz w:val="18"/>
              </w:rPr>
              <w:t>services</w:t>
            </w:r>
          </w:p>
          <w:p>
            <w:pPr>
              <w:pStyle w:val="TableParagraph"/>
              <w:rPr>
                <w:rFonts w:ascii="Arial Black"/>
                <w:sz w:val="15"/>
              </w:rPr>
            </w:pPr>
          </w:p>
          <w:p>
            <w:pPr>
              <w:pStyle w:val="TableParagraph"/>
              <w:spacing w:before="1"/>
              <w:ind w:left="717"/>
              <w:rPr>
                <w:i/>
                <w:sz w:val="13"/>
              </w:rPr>
            </w:pPr>
            <w:r>
              <w:rPr>
                <w:b/>
                <w:color w:val="F47920"/>
                <w:sz w:val="14"/>
              </w:rPr>
              <w:t>Source: </w:t>
            </w:r>
            <w:r>
              <w:rPr>
                <w:i/>
                <w:color w:val="231F20"/>
                <w:sz w:val="13"/>
              </w:rPr>
              <w:t>VT Health Care Administrative Rules 13.174.003 (3.101.2), Telehealth,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Qualified providers may bill for telemonitoring. See manual for relevant CPT and revenue</w:t>
            </w:r>
          </w:p>
          <w:p>
            <w:pPr>
              <w:pStyle w:val="TableParagraph"/>
              <w:ind w:left="357"/>
              <w:rPr>
                <w:sz w:val="18"/>
              </w:rPr>
            </w:pPr>
            <w:r>
              <w:rPr>
                <w:color w:val="231F20"/>
                <w:w w:val="105"/>
                <w:sz w:val="18"/>
              </w:rPr>
              <w:t>codes.</w:t>
            </w:r>
          </w:p>
          <w:p>
            <w:pPr>
              <w:pStyle w:val="TableParagraph"/>
              <w:spacing w:before="159"/>
              <w:ind w:left="717" w:right="246"/>
              <w:rPr>
                <w:i/>
                <w:sz w:val="13"/>
              </w:rPr>
            </w:pPr>
            <w:r>
              <w:rPr>
                <w:b/>
                <w:color w:val="F47920"/>
                <w:sz w:val="14"/>
              </w:rPr>
              <w:t>Source: </w:t>
            </w:r>
            <w:r>
              <w:rPr>
                <w:i/>
                <w:color w:val="231F20"/>
                <w:sz w:val="13"/>
              </w:rPr>
              <w:t>VT Agency of Human Services. Home Health Agency, Assistive Community Care and Enhanced Residential Care </w:t>
            </w:r>
            <w:r>
              <w:rPr>
                <w:i/>
                <w:color w:val="231F20"/>
                <w:sz w:val="13"/>
              </w:rPr>
              <w:t>Supplement. Sec. 1.3.12 Telemonitoring, p. 7 (Feb. 2019), (Accessed Feb. 2020).</w:t>
            </w:r>
          </w:p>
        </w:tc>
      </w:tr>
      <w:tr>
        <w:trPr>
          <w:trHeight w:val="266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92"/>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Qualified providers shall use the following licensed health care professionals to review</w:t>
            </w:r>
          </w:p>
          <w:p>
            <w:pPr>
              <w:pStyle w:val="TableParagraph"/>
              <w:ind w:left="357"/>
              <w:rPr>
                <w:sz w:val="18"/>
              </w:rPr>
            </w:pPr>
            <w:r>
              <w:rPr>
                <w:color w:val="231F20"/>
                <w:w w:val="105"/>
                <w:sz w:val="18"/>
              </w:rPr>
              <w:t>data:</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Registered nurse</w:t>
            </w:r>
            <w:r>
              <w:rPr>
                <w:color w:val="231F20"/>
                <w:spacing w:val="-3"/>
                <w:w w:val="105"/>
                <w:sz w:val="18"/>
              </w:rPr>
              <w:t> </w:t>
            </w:r>
            <w:r>
              <w:rPr>
                <w:color w:val="231F20"/>
                <w:w w:val="105"/>
                <w:sz w:val="18"/>
              </w:rPr>
              <w:t>(RN)</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Nurse Practitioner</w:t>
            </w:r>
            <w:r>
              <w:rPr>
                <w:color w:val="231F20"/>
                <w:spacing w:val="-4"/>
                <w:w w:val="105"/>
                <w:sz w:val="18"/>
              </w:rPr>
              <w:t> </w:t>
            </w:r>
            <w:r>
              <w:rPr>
                <w:color w:val="231F20"/>
                <w:w w:val="105"/>
                <w:sz w:val="18"/>
              </w:rPr>
              <w:t>(NP)</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Clinical nurse specialist</w:t>
            </w:r>
            <w:r>
              <w:rPr>
                <w:color w:val="231F20"/>
                <w:spacing w:val="-5"/>
                <w:w w:val="105"/>
                <w:sz w:val="18"/>
              </w:rPr>
              <w:t> </w:t>
            </w:r>
            <w:r>
              <w:rPr>
                <w:color w:val="231F20"/>
                <w:w w:val="105"/>
                <w:sz w:val="18"/>
              </w:rPr>
              <w:t>(CNS)</w:t>
            </w:r>
          </w:p>
          <w:p>
            <w:pPr>
              <w:pStyle w:val="TableParagraph"/>
              <w:numPr>
                <w:ilvl w:val="0"/>
                <w:numId w:val="5"/>
              </w:numPr>
              <w:tabs>
                <w:tab w:pos="1077" w:val="left" w:leader="none"/>
                <w:tab w:pos="1078" w:val="left" w:leader="none"/>
              </w:tabs>
              <w:spacing w:line="240" w:lineRule="auto" w:before="0" w:after="0"/>
              <w:ind w:left="1077" w:right="506" w:hanging="360"/>
              <w:jc w:val="left"/>
              <w:rPr>
                <w:sz w:val="18"/>
              </w:rPr>
            </w:pPr>
            <w:r>
              <w:rPr>
                <w:color w:val="231F20"/>
                <w:w w:val="105"/>
                <w:sz w:val="18"/>
              </w:rPr>
              <w:t>Licensed</w:t>
            </w:r>
            <w:r>
              <w:rPr>
                <w:color w:val="231F20"/>
                <w:spacing w:val="-12"/>
                <w:w w:val="105"/>
                <w:sz w:val="18"/>
              </w:rPr>
              <w:t> </w:t>
            </w:r>
            <w:r>
              <w:rPr>
                <w:color w:val="231F20"/>
                <w:w w:val="105"/>
                <w:sz w:val="18"/>
              </w:rPr>
              <w:t>practical</w:t>
            </w:r>
            <w:r>
              <w:rPr>
                <w:color w:val="231F20"/>
                <w:spacing w:val="-11"/>
                <w:w w:val="105"/>
                <w:sz w:val="18"/>
              </w:rPr>
              <w:t> </w:t>
            </w:r>
            <w:r>
              <w:rPr>
                <w:color w:val="231F20"/>
                <w:w w:val="105"/>
                <w:sz w:val="18"/>
              </w:rPr>
              <w:t>nurse</w:t>
            </w:r>
            <w:r>
              <w:rPr>
                <w:color w:val="231F20"/>
                <w:spacing w:val="-11"/>
                <w:w w:val="105"/>
                <w:sz w:val="18"/>
              </w:rPr>
              <w:t> </w:t>
            </w:r>
            <w:r>
              <w:rPr>
                <w:color w:val="231F20"/>
                <w:w w:val="105"/>
                <w:sz w:val="18"/>
              </w:rPr>
              <w:t>(LPN)</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supervision</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RN</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assis- tant</w:t>
            </w:r>
            <w:r>
              <w:rPr>
                <w:color w:val="231F20"/>
                <w:spacing w:val="-2"/>
                <w:w w:val="105"/>
                <w:sz w:val="18"/>
              </w:rPr>
              <w:t> </w:t>
            </w:r>
            <w:r>
              <w:rPr>
                <w:color w:val="231F20"/>
                <w:spacing w:val="-4"/>
                <w:w w:val="105"/>
                <w:sz w:val="18"/>
              </w:rPr>
              <w:t>(PA)</w:t>
            </w:r>
          </w:p>
          <w:p>
            <w:pPr>
              <w:pStyle w:val="TableParagraph"/>
              <w:spacing w:before="160"/>
              <w:ind w:left="717"/>
              <w:rPr>
                <w:i/>
                <w:sz w:val="13"/>
              </w:rPr>
            </w:pPr>
            <w:r>
              <w:rPr>
                <w:b/>
                <w:color w:val="F47920"/>
                <w:sz w:val="14"/>
              </w:rPr>
              <w:t>Source: </w:t>
            </w:r>
            <w:r>
              <w:rPr>
                <w:i/>
                <w:color w:val="231F20"/>
                <w:sz w:val="13"/>
              </w:rPr>
              <w:t>VT Health Care Administrative Rules 13.174.003 (3.101.5), Telehealth,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reimbursement for email.</w:t>
            </w:r>
          </w:p>
          <w:p>
            <w:pPr>
              <w:pStyle w:val="TableParagraph"/>
              <w:ind w:left="357" w:right="5464"/>
              <w:rPr>
                <w:sz w:val="18"/>
              </w:rPr>
            </w:pPr>
            <w:r>
              <w:rPr>
                <w:color w:val="231F20"/>
                <w:w w:val="105"/>
                <w:sz w:val="18"/>
              </w:rPr>
              <w:t>No reimbursement for telephone. No reimbursement for FAX.</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(3.101.7), Telehealth, (Accessed Feb. 2020).</w:t>
            </w:r>
          </w:p>
        </w:tc>
      </w:tr>
      <w:tr>
        <w:trPr>
          <w:trHeight w:val="260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905" w:right="894"/>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425"/>
              <w:rPr>
                <w:sz w:val="18"/>
              </w:rPr>
            </w:pPr>
            <w:r>
              <w:rPr>
                <w:color w:val="020302"/>
                <w:w w:val="105"/>
                <w:sz w:val="18"/>
              </w:rPr>
              <w:t>A</w:t>
            </w:r>
            <w:r>
              <w:rPr>
                <w:color w:val="020302"/>
                <w:spacing w:val="-17"/>
                <w:w w:val="105"/>
                <w:sz w:val="18"/>
              </w:rPr>
              <w:t> </w:t>
            </w:r>
            <w:r>
              <w:rPr>
                <w:color w:val="020302"/>
                <w:w w:val="105"/>
                <w:sz w:val="18"/>
              </w:rPr>
              <w:t>qualified</w:t>
            </w:r>
            <w:r>
              <w:rPr>
                <w:color w:val="020302"/>
                <w:spacing w:val="-17"/>
                <w:w w:val="105"/>
                <w:sz w:val="18"/>
              </w:rPr>
              <w:t> </w:t>
            </w:r>
            <w:r>
              <w:rPr>
                <w:color w:val="020302"/>
                <w:w w:val="105"/>
                <w:sz w:val="18"/>
              </w:rPr>
              <w:t>telemedicine</w:t>
            </w:r>
            <w:r>
              <w:rPr>
                <w:color w:val="020302"/>
                <w:spacing w:val="-17"/>
                <w:w w:val="105"/>
                <w:sz w:val="18"/>
              </w:rPr>
              <w:t> </w:t>
            </w:r>
            <w:r>
              <w:rPr>
                <w:color w:val="020302"/>
                <w:w w:val="105"/>
                <w:sz w:val="18"/>
              </w:rPr>
              <w:t>and</w:t>
            </w:r>
            <w:r>
              <w:rPr>
                <w:color w:val="020302"/>
                <w:spacing w:val="-17"/>
                <w:w w:val="105"/>
                <w:sz w:val="18"/>
              </w:rPr>
              <w:t> </w:t>
            </w:r>
            <w:r>
              <w:rPr>
                <w:color w:val="020302"/>
                <w:w w:val="105"/>
                <w:sz w:val="18"/>
              </w:rPr>
              <w:t>store-and-forward</w:t>
            </w:r>
            <w:r>
              <w:rPr>
                <w:color w:val="020302"/>
                <w:spacing w:val="-17"/>
                <w:w w:val="105"/>
                <w:sz w:val="18"/>
              </w:rPr>
              <w:t> </w:t>
            </w:r>
            <w:r>
              <w:rPr>
                <w:color w:val="020302"/>
                <w:w w:val="105"/>
                <w:sz w:val="18"/>
              </w:rPr>
              <w:t>provider</w:t>
            </w:r>
            <w:r>
              <w:rPr>
                <w:color w:val="020302"/>
                <w:spacing w:val="-17"/>
                <w:w w:val="105"/>
                <w:sz w:val="18"/>
              </w:rPr>
              <w:t> </w:t>
            </w:r>
            <w:r>
              <w:rPr>
                <w:color w:val="020302"/>
                <w:w w:val="105"/>
                <w:sz w:val="18"/>
              </w:rPr>
              <w:t>must</w:t>
            </w:r>
            <w:r>
              <w:rPr>
                <w:color w:val="020302"/>
                <w:spacing w:val="-17"/>
                <w:w w:val="105"/>
                <w:sz w:val="18"/>
              </w:rPr>
              <w:t> </w:t>
            </w:r>
            <w:r>
              <w:rPr>
                <w:color w:val="020302"/>
                <w:w w:val="105"/>
                <w:sz w:val="18"/>
              </w:rPr>
              <w:t>provide</w:t>
            </w:r>
            <w:r>
              <w:rPr>
                <w:color w:val="020302"/>
                <w:spacing w:val="-17"/>
                <w:w w:val="105"/>
                <w:sz w:val="18"/>
              </w:rPr>
              <w:t> </w:t>
            </w:r>
            <w:r>
              <w:rPr>
                <w:color w:val="020302"/>
                <w:w w:val="105"/>
                <w:sz w:val="18"/>
              </w:rPr>
              <w:t>appropriate</w:t>
            </w:r>
            <w:r>
              <w:rPr>
                <w:color w:val="020302"/>
                <w:spacing w:val="-17"/>
                <w:w w:val="105"/>
                <w:sz w:val="18"/>
              </w:rPr>
              <w:t> </w:t>
            </w:r>
            <w:r>
              <w:rPr>
                <w:color w:val="020302"/>
                <w:w w:val="105"/>
                <w:sz w:val="18"/>
              </w:rPr>
              <w:t>informed</w:t>
            </w:r>
            <w:r>
              <w:rPr>
                <w:color w:val="020302"/>
                <w:spacing w:val="-17"/>
                <w:w w:val="105"/>
                <w:sz w:val="18"/>
              </w:rPr>
              <w:t> </w:t>
            </w:r>
            <w:r>
              <w:rPr>
                <w:color w:val="020302"/>
                <w:w w:val="105"/>
                <w:sz w:val="18"/>
              </w:rPr>
              <w:t>con- sent</w:t>
            </w:r>
            <w:r>
              <w:rPr>
                <w:color w:val="020302"/>
                <w:spacing w:val="-4"/>
                <w:w w:val="105"/>
                <w:sz w:val="18"/>
              </w:rPr>
              <w:t> </w:t>
            </w:r>
            <w:r>
              <w:rPr>
                <w:color w:val="020302"/>
                <w:w w:val="105"/>
                <w:sz w:val="18"/>
              </w:rPr>
              <w:t>in</w:t>
            </w:r>
            <w:r>
              <w:rPr>
                <w:color w:val="020302"/>
                <w:spacing w:val="-3"/>
                <w:w w:val="105"/>
                <w:sz w:val="18"/>
              </w:rPr>
              <w:t> </w:t>
            </w:r>
            <w:r>
              <w:rPr>
                <w:color w:val="020302"/>
                <w:w w:val="105"/>
                <w:sz w:val="18"/>
              </w:rPr>
              <w:t>a</w:t>
            </w:r>
            <w:r>
              <w:rPr>
                <w:color w:val="020302"/>
                <w:spacing w:val="-3"/>
                <w:w w:val="105"/>
                <w:sz w:val="18"/>
              </w:rPr>
              <w:t> </w:t>
            </w:r>
            <w:r>
              <w:rPr>
                <w:color w:val="020302"/>
                <w:w w:val="105"/>
                <w:sz w:val="18"/>
              </w:rPr>
              <w:t>language</w:t>
            </w:r>
            <w:r>
              <w:rPr>
                <w:color w:val="020302"/>
                <w:spacing w:val="-3"/>
                <w:w w:val="105"/>
                <w:sz w:val="18"/>
              </w:rPr>
              <w:t> </w:t>
            </w:r>
            <w:r>
              <w:rPr>
                <w:color w:val="020302"/>
                <w:w w:val="105"/>
                <w:sz w:val="18"/>
              </w:rPr>
              <w:t>that</w:t>
            </w:r>
            <w:r>
              <w:rPr>
                <w:color w:val="020302"/>
                <w:spacing w:val="-4"/>
                <w:w w:val="105"/>
                <w:sz w:val="18"/>
              </w:rPr>
              <w:t> </w:t>
            </w:r>
            <w:r>
              <w:rPr>
                <w:color w:val="020302"/>
                <w:w w:val="105"/>
                <w:sz w:val="18"/>
              </w:rPr>
              <w:t>the</w:t>
            </w:r>
            <w:r>
              <w:rPr>
                <w:color w:val="020302"/>
                <w:spacing w:val="-3"/>
                <w:w w:val="105"/>
                <w:sz w:val="18"/>
              </w:rPr>
              <w:t> </w:t>
            </w:r>
            <w:r>
              <w:rPr>
                <w:color w:val="020302"/>
                <w:w w:val="105"/>
                <w:sz w:val="18"/>
              </w:rPr>
              <w:t>beneficiary</w:t>
            </w:r>
            <w:r>
              <w:rPr>
                <w:color w:val="020302"/>
                <w:spacing w:val="-3"/>
                <w:w w:val="105"/>
                <w:sz w:val="18"/>
              </w:rPr>
              <w:t> </w:t>
            </w:r>
            <w:r>
              <w:rPr>
                <w:color w:val="020302"/>
                <w:w w:val="105"/>
                <w:sz w:val="18"/>
              </w:rPr>
              <w:t>understands</w:t>
            </w:r>
            <w:r>
              <w:rPr>
                <w:color w:val="020302"/>
                <w:spacing w:val="-3"/>
                <w:w w:val="105"/>
                <w:sz w:val="18"/>
              </w:rPr>
              <w:t> </w:t>
            </w:r>
            <w:r>
              <w:rPr>
                <w:color w:val="020302"/>
                <w:w w:val="105"/>
                <w:sz w:val="18"/>
              </w:rPr>
              <w:t>(see</w:t>
            </w:r>
            <w:r>
              <w:rPr>
                <w:color w:val="020302"/>
                <w:spacing w:val="-4"/>
                <w:w w:val="105"/>
                <w:sz w:val="18"/>
              </w:rPr>
              <w:t> </w:t>
            </w:r>
            <w:r>
              <w:rPr>
                <w:color w:val="020302"/>
                <w:w w:val="105"/>
                <w:sz w:val="18"/>
              </w:rPr>
              <w:t>rule</w:t>
            </w:r>
            <w:r>
              <w:rPr>
                <w:color w:val="020302"/>
                <w:spacing w:val="-3"/>
                <w:w w:val="105"/>
                <w:sz w:val="18"/>
              </w:rPr>
              <w:t> </w:t>
            </w:r>
            <w:r>
              <w:rPr>
                <w:color w:val="020302"/>
                <w:w w:val="105"/>
                <w:sz w:val="18"/>
              </w:rPr>
              <w:t>for</w:t>
            </w:r>
            <w:r>
              <w:rPr>
                <w:color w:val="020302"/>
                <w:spacing w:val="-3"/>
                <w:w w:val="105"/>
                <w:sz w:val="18"/>
              </w:rPr>
              <w:t> </w:t>
            </w:r>
            <w:r>
              <w:rPr>
                <w:color w:val="020302"/>
                <w:w w:val="105"/>
                <w:sz w:val="18"/>
              </w:rPr>
              <w:t>details).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(3.101.5), Telehealth, (Accessed Feb. 2020).</w:t>
            </w:r>
          </w:p>
          <w:p>
            <w:pPr>
              <w:pStyle w:val="TableParagraph"/>
              <w:spacing w:before="1"/>
              <w:rPr>
                <w:rFonts w:ascii="Arial Black"/>
                <w:sz w:val="12"/>
              </w:rPr>
            </w:pPr>
          </w:p>
          <w:p>
            <w:pPr>
              <w:pStyle w:val="TableParagraph"/>
              <w:ind w:left="357" w:right="295"/>
              <w:rPr>
                <w:sz w:val="18"/>
              </w:rPr>
            </w:pPr>
            <w:r>
              <w:rPr>
                <w:color w:val="020302"/>
                <w:w w:val="105"/>
                <w:sz w:val="18"/>
              </w:rPr>
              <w:t>Written or oral informed consent for telemedicine services shall be obtained and documented in accordance</w:t>
            </w:r>
            <w:r>
              <w:rPr>
                <w:color w:val="020302"/>
                <w:spacing w:val="-13"/>
                <w:w w:val="105"/>
                <w:sz w:val="18"/>
              </w:rPr>
              <w:t> </w:t>
            </w:r>
            <w:r>
              <w:rPr>
                <w:color w:val="020302"/>
                <w:w w:val="105"/>
                <w:sz w:val="18"/>
              </w:rPr>
              <w:t>with</w:t>
            </w:r>
            <w:r>
              <w:rPr>
                <w:color w:val="020302"/>
                <w:spacing w:val="-13"/>
                <w:w w:val="105"/>
                <w:sz w:val="18"/>
              </w:rPr>
              <w:t> </w:t>
            </w:r>
            <w:r>
              <w:rPr>
                <w:color w:val="020302"/>
                <w:w w:val="105"/>
                <w:sz w:val="18"/>
              </w:rPr>
              <w:t>Vermont</w:t>
            </w:r>
            <w:r>
              <w:rPr>
                <w:color w:val="020302"/>
                <w:spacing w:val="-12"/>
                <w:w w:val="105"/>
                <w:sz w:val="18"/>
              </w:rPr>
              <w:t> </w:t>
            </w:r>
            <w:r>
              <w:rPr>
                <w:color w:val="020302"/>
                <w:w w:val="105"/>
                <w:sz w:val="18"/>
              </w:rPr>
              <w:t>and</w:t>
            </w:r>
            <w:r>
              <w:rPr>
                <w:color w:val="020302"/>
                <w:spacing w:val="-13"/>
                <w:w w:val="105"/>
                <w:sz w:val="18"/>
              </w:rPr>
              <w:t> </w:t>
            </w:r>
            <w:r>
              <w:rPr>
                <w:color w:val="020302"/>
                <w:w w:val="105"/>
                <w:sz w:val="18"/>
              </w:rPr>
              <w:t>national</w:t>
            </w:r>
            <w:r>
              <w:rPr>
                <w:color w:val="020302"/>
                <w:spacing w:val="-12"/>
                <w:w w:val="105"/>
                <w:sz w:val="18"/>
              </w:rPr>
              <w:t> </w:t>
            </w:r>
            <w:r>
              <w:rPr>
                <w:color w:val="020302"/>
                <w:w w:val="105"/>
                <w:sz w:val="18"/>
              </w:rPr>
              <w:t>policies</w:t>
            </w:r>
            <w:r>
              <w:rPr>
                <w:color w:val="020302"/>
                <w:spacing w:val="-13"/>
                <w:w w:val="105"/>
                <w:sz w:val="18"/>
              </w:rPr>
              <w:t> </w:t>
            </w:r>
            <w:r>
              <w:rPr>
                <w:color w:val="020302"/>
                <w:w w:val="105"/>
                <w:sz w:val="18"/>
              </w:rPr>
              <w:t>and</w:t>
            </w:r>
            <w:r>
              <w:rPr>
                <w:color w:val="020302"/>
                <w:spacing w:val="-12"/>
                <w:w w:val="105"/>
                <w:sz w:val="18"/>
              </w:rPr>
              <w:t> </w:t>
            </w:r>
            <w:r>
              <w:rPr>
                <w:color w:val="020302"/>
                <w:w w:val="105"/>
                <w:sz w:val="18"/>
              </w:rPr>
              <w:t>guidelines</w:t>
            </w:r>
            <w:r>
              <w:rPr>
                <w:color w:val="020302"/>
                <w:spacing w:val="-13"/>
                <w:w w:val="105"/>
                <w:sz w:val="18"/>
              </w:rPr>
              <w:t> </w:t>
            </w:r>
            <w:r>
              <w:rPr>
                <w:color w:val="020302"/>
                <w:w w:val="105"/>
                <w:sz w:val="18"/>
              </w:rPr>
              <w:t>on</w:t>
            </w:r>
            <w:r>
              <w:rPr>
                <w:color w:val="020302"/>
                <w:spacing w:val="-13"/>
                <w:w w:val="105"/>
                <w:sz w:val="18"/>
              </w:rPr>
              <w:t> </w:t>
            </w:r>
            <w:r>
              <w:rPr>
                <w:color w:val="020302"/>
                <w:w w:val="105"/>
                <w:sz w:val="18"/>
              </w:rPr>
              <w:t>the</w:t>
            </w:r>
            <w:r>
              <w:rPr>
                <w:color w:val="020302"/>
                <w:spacing w:val="-12"/>
                <w:w w:val="105"/>
                <w:sz w:val="18"/>
              </w:rPr>
              <w:t> </w:t>
            </w:r>
            <w:r>
              <w:rPr>
                <w:color w:val="020302"/>
                <w:w w:val="105"/>
                <w:sz w:val="18"/>
              </w:rPr>
              <w:t>appropriate</w:t>
            </w:r>
            <w:r>
              <w:rPr>
                <w:color w:val="020302"/>
                <w:spacing w:val="-13"/>
                <w:w w:val="105"/>
                <w:sz w:val="18"/>
              </w:rPr>
              <w:t> </w:t>
            </w:r>
            <w:r>
              <w:rPr>
                <w:color w:val="020302"/>
                <w:w w:val="105"/>
                <w:sz w:val="18"/>
              </w:rPr>
              <w:t>use</w:t>
            </w:r>
            <w:r>
              <w:rPr>
                <w:color w:val="020302"/>
                <w:spacing w:val="-12"/>
                <w:w w:val="105"/>
                <w:sz w:val="18"/>
              </w:rPr>
              <w:t> </w:t>
            </w:r>
            <w:r>
              <w:rPr>
                <w:color w:val="020302"/>
                <w:w w:val="105"/>
                <w:sz w:val="18"/>
              </w:rPr>
              <w:t>of</w:t>
            </w:r>
            <w:r>
              <w:rPr>
                <w:color w:val="020302"/>
                <w:spacing w:val="-13"/>
                <w:w w:val="105"/>
                <w:sz w:val="18"/>
              </w:rPr>
              <w:t> </w:t>
            </w:r>
            <w:r>
              <w:rPr>
                <w:color w:val="020302"/>
                <w:w w:val="105"/>
                <w:sz w:val="18"/>
              </w:rPr>
              <w:t>telemedi- cine within the provider’s profession prior to the use of</w:t>
            </w:r>
            <w:r>
              <w:rPr>
                <w:color w:val="020302"/>
                <w:spacing w:val="-32"/>
                <w:w w:val="105"/>
                <w:sz w:val="18"/>
              </w:rPr>
              <w:t> </w:t>
            </w:r>
            <w:r>
              <w:rPr>
                <w:color w:val="020302"/>
                <w:w w:val="105"/>
                <w:sz w:val="18"/>
              </w:rPr>
              <w:t>telemedicine.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18 Sec. 9361 (2017). (Accessed Feb. 2020).</w:t>
            </w:r>
          </w:p>
        </w:tc>
      </w:tr>
    </w:tbl>
    <w:p>
      <w:pPr>
        <w:spacing w:after="0"/>
        <w:rPr>
          <w:sz w:val="13"/>
        </w:rPr>
        <w:sectPr>
          <w:pgSz w:w="12240" w:h="15840"/>
          <w:pgMar w:header="0" w:footer="812"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cPr>
          <w:p>
            <w:pPr>
              <w:pStyle w:val="TableParagraph"/>
              <w:rPr>
                <w:rFonts w:ascii="Times New Roman"/>
                <w:sz w:val="18"/>
              </w:rPr>
            </w:pP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5731" w:hRule="atLeast"/>
        </w:trPr>
        <w:tc>
          <w:tcPr>
            <w:tcW w:w="1080" w:type="dxa"/>
            <w:vMerge/>
            <w:tcBorders>
              <w:top w:val="nil"/>
            </w:tcBorders>
            <w:shd w:val="clear" w:color="auto" w:fill="F47920"/>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179" w:right="2179"/>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 qualified telemedicine and store-and-forward provider must:</w:t>
            </w:r>
          </w:p>
          <w:p>
            <w:pPr>
              <w:pStyle w:val="TableParagraph"/>
              <w:spacing w:before="4"/>
              <w:rPr>
                <w:rFonts w:ascii="Arial Black"/>
                <w:sz w:val="15"/>
              </w:rPr>
            </w:pPr>
          </w:p>
          <w:p>
            <w:pPr>
              <w:pStyle w:val="TableParagraph"/>
              <w:numPr>
                <w:ilvl w:val="0"/>
                <w:numId w:val="6"/>
              </w:numPr>
              <w:tabs>
                <w:tab w:pos="1077" w:val="left" w:leader="none"/>
                <w:tab w:pos="1078" w:val="left" w:leader="none"/>
              </w:tabs>
              <w:spacing w:line="240" w:lineRule="auto" w:before="0" w:after="0"/>
              <w:ind w:left="1077" w:right="622" w:hanging="360"/>
              <w:jc w:val="left"/>
              <w:rPr>
                <w:sz w:val="18"/>
              </w:rPr>
            </w:pPr>
            <w:r>
              <w:rPr>
                <w:color w:val="231F20"/>
                <w:w w:val="105"/>
                <w:sz w:val="18"/>
              </w:rPr>
              <w:t>Meet</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exceed</w:t>
            </w:r>
            <w:r>
              <w:rPr>
                <w:color w:val="231F20"/>
                <w:spacing w:val="-12"/>
                <w:w w:val="105"/>
                <w:sz w:val="18"/>
              </w:rPr>
              <w:t> </w:t>
            </w:r>
            <w:r>
              <w:rPr>
                <w:color w:val="231F20"/>
                <w:w w:val="105"/>
                <w:sz w:val="18"/>
              </w:rPr>
              <w:t>federal</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state</w:t>
            </w:r>
            <w:r>
              <w:rPr>
                <w:color w:val="231F20"/>
                <w:spacing w:val="-12"/>
                <w:w w:val="105"/>
                <w:sz w:val="18"/>
              </w:rPr>
              <w:t> </w:t>
            </w:r>
            <w:r>
              <w:rPr>
                <w:color w:val="231F20"/>
                <w:w w:val="105"/>
                <w:sz w:val="18"/>
              </w:rPr>
              <w:t>legal</w:t>
            </w:r>
            <w:r>
              <w:rPr>
                <w:color w:val="231F20"/>
                <w:spacing w:val="-12"/>
                <w:w w:val="105"/>
                <w:sz w:val="18"/>
              </w:rPr>
              <w:t> </w:t>
            </w:r>
            <w:r>
              <w:rPr>
                <w:color w:val="231F20"/>
                <w:w w:val="105"/>
                <w:sz w:val="18"/>
              </w:rPr>
              <w:t>requirements</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medical</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information privacy, including</w:t>
            </w:r>
            <w:r>
              <w:rPr>
                <w:color w:val="231F20"/>
                <w:spacing w:val="-4"/>
                <w:w w:val="105"/>
                <w:sz w:val="18"/>
              </w:rPr>
              <w:t> </w:t>
            </w:r>
            <w:r>
              <w:rPr>
                <w:color w:val="231F20"/>
                <w:spacing w:val="-3"/>
                <w:w w:val="105"/>
                <w:sz w:val="18"/>
              </w:rPr>
              <w:t>HIPAA</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Provide</w:t>
            </w:r>
            <w:r>
              <w:rPr>
                <w:color w:val="231F20"/>
                <w:spacing w:val="-10"/>
                <w:w w:val="105"/>
                <w:sz w:val="18"/>
              </w:rPr>
              <w:t> </w:t>
            </w:r>
            <w:r>
              <w:rPr>
                <w:color w:val="231F20"/>
                <w:w w:val="105"/>
                <w:sz w:val="18"/>
              </w:rPr>
              <w:t>appropriate</w:t>
            </w:r>
            <w:r>
              <w:rPr>
                <w:color w:val="231F20"/>
                <w:spacing w:val="-10"/>
                <w:w w:val="105"/>
                <w:sz w:val="18"/>
              </w:rPr>
              <w:t> </w:t>
            </w:r>
            <w:r>
              <w:rPr>
                <w:color w:val="231F20"/>
                <w:w w:val="105"/>
                <w:sz w:val="18"/>
              </w:rPr>
              <w:t>informed</w:t>
            </w:r>
            <w:r>
              <w:rPr>
                <w:color w:val="231F20"/>
                <w:spacing w:val="-10"/>
                <w:w w:val="105"/>
                <w:sz w:val="18"/>
              </w:rPr>
              <w:t> </w:t>
            </w:r>
            <w:r>
              <w:rPr>
                <w:color w:val="231F20"/>
                <w:w w:val="105"/>
                <w:sz w:val="18"/>
              </w:rPr>
              <w:t>consent</w:t>
            </w:r>
            <w:r>
              <w:rPr>
                <w:color w:val="231F20"/>
                <w:spacing w:val="-9"/>
                <w:w w:val="105"/>
                <w:sz w:val="18"/>
              </w:rPr>
              <w:t> </w:t>
            </w:r>
            <w:r>
              <w:rPr>
                <w:color w:val="231F20"/>
                <w:w w:val="105"/>
                <w:sz w:val="18"/>
              </w:rPr>
              <w:t>in</w:t>
            </w:r>
            <w:r>
              <w:rPr>
                <w:color w:val="231F20"/>
                <w:spacing w:val="-10"/>
                <w:w w:val="105"/>
                <w:sz w:val="18"/>
              </w:rPr>
              <w:t> </w:t>
            </w:r>
            <w:r>
              <w:rPr>
                <w:color w:val="231F20"/>
                <w:w w:val="105"/>
                <w:sz w:val="18"/>
              </w:rPr>
              <w:t>a</w:t>
            </w:r>
            <w:r>
              <w:rPr>
                <w:color w:val="231F20"/>
                <w:spacing w:val="-10"/>
                <w:w w:val="105"/>
                <w:sz w:val="18"/>
              </w:rPr>
              <w:t> </w:t>
            </w:r>
            <w:r>
              <w:rPr>
                <w:color w:val="231F20"/>
                <w:w w:val="105"/>
                <w:sz w:val="18"/>
              </w:rPr>
              <w:t>language</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beneficiary</w:t>
            </w:r>
            <w:r>
              <w:rPr>
                <w:color w:val="231F20"/>
                <w:spacing w:val="-10"/>
                <w:w w:val="105"/>
                <w:sz w:val="18"/>
              </w:rPr>
              <w:t> </w:t>
            </w:r>
            <w:r>
              <w:rPr>
                <w:color w:val="231F20"/>
                <w:w w:val="105"/>
                <w:sz w:val="18"/>
              </w:rPr>
              <w:t>understands.</w:t>
            </w:r>
            <w:r>
              <w:rPr>
                <w:color w:val="231F20"/>
                <w:spacing w:val="-9"/>
                <w:w w:val="105"/>
                <w:sz w:val="18"/>
              </w:rPr>
              <w:t> </w:t>
            </w:r>
            <w:r>
              <w:rPr>
                <w:color w:val="231F20"/>
                <w:w w:val="105"/>
                <w:sz w:val="18"/>
              </w:rPr>
              <w:t>Specific</w:t>
            </w:r>
          </w:p>
          <w:p>
            <w:pPr>
              <w:pStyle w:val="TableParagraph"/>
              <w:ind w:left="1077"/>
              <w:rPr>
                <w:sz w:val="18"/>
              </w:rPr>
            </w:pPr>
            <w:r>
              <w:rPr>
                <w:color w:val="231F20"/>
                <w:w w:val="105"/>
                <w:sz w:val="18"/>
              </w:rPr>
              <w:t>requirements exists.</w:t>
            </w:r>
          </w:p>
          <w:p>
            <w:pPr>
              <w:pStyle w:val="TableParagraph"/>
              <w:numPr>
                <w:ilvl w:val="0"/>
                <w:numId w:val="6"/>
              </w:numPr>
              <w:tabs>
                <w:tab w:pos="1077" w:val="left" w:leader="none"/>
                <w:tab w:pos="1078" w:val="left" w:leader="none"/>
              </w:tabs>
              <w:spacing w:line="240" w:lineRule="auto" w:before="0" w:after="0"/>
              <w:ind w:left="1077" w:right="512" w:hanging="360"/>
              <w:jc w:val="left"/>
              <w:rPr>
                <w:sz w:val="18"/>
              </w:rPr>
            </w:pPr>
            <w:r>
              <w:rPr>
                <w:color w:val="231F20"/>
                <w:spacing w:val="-4"/>
                <w:w w:val="105"/>
                <w:sz w:val="18"/>
              </w:rPr>
              <w:t>Take</w:t>
            </w:r>
            <w:r>
              <w:rPr>
                <w:color w:val="231F20"/>
                <w:spacing w:val="-12"/>
                <w:w w:val="105"/>
                <w:sz w:val="18"/>
              </w:rPr>
              <w:t> </w:t>
            </w:r>
            <w:r>
              <w:rPr>
                <w:color w:val="231F20"/>
                <w:w w:val="105"/>
                <w:sz w:val="18"/>
              </w:rPr>
              <w:t>appropriate</w:t>
            </w:r>
            <w:r>
              <w:rPr>
                <w:color w:val="231F20"/>
                <w:spacing w:val="-12"/>
                <w:w w:val="105"/>
                <w:sz w:val="18"/>
              </w:rPr>
              <w:t> </w:t>
            </w:r>
            <w:r>
              <w:rPr>
                <w:color w:val="231F20"/>
                <w:w w:val="105"/>
                <w:sz w:val="18"/>
              </w:rPr>
              <w:t>steps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establish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provider-patient</w:t>
            </w:r>
            <w:r>
              <w:rPr>
                <w:color w:val="231F20"/>
                <w:spacing w:val="-11"/>
                <w:w w:val="105"/>
                <w:sz w:val="18"/>
              </w:rPr>
              <w:t> </w:t>
            </w:r>
            <w:r>
              <w:rPr>
                <w:color w:val="231F20"/>
                <w:w w:val="105"/>
                <w:sz w:val="18"/>
              </w:rPr>
              <w:t>relationship</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conduct</w:t>
            </w:r>
            <w:r>
              <w:rPr>
                <w:color w:val="231F20"/>
                <w:spacing w:val="-12"/>
                <w:w w:val="105"/>
                <w:sz w:val="18"/>
              </w:rPr>
              <w:t> </w:t>
            </w:r>
            <w:r>
              <w:rPr>
                <w:color w:val="231F20"/>
                <w:w w:val="105"/>
                <w:sz w:val="18"/>
              </w:rPr>
              <w:t>all</w:t>
            </w:r>
            <w:r>
              <w:rPr>
                <w:color w:val="231F20"/>
                <w:spacing w:val="-12"/>
                <w:w w:val="105"/>
                <w:sz w:val="18"/>
              </w:rPr>
              <w:t> </w:t>
            </w:r>
            <w:r>
              <w:rPr>
                <w:color w:val="231F20"/>
                <w:w w:val="105"/>
                <w:sz w:val="18"/>
              </w:rPr>
              <w:t>ap- propriate</w:t>
            </w:r>
            <w:r>
              <w:rPr>
                <w:color w:val="231F20"/>
                <w:spacing w:val="-16"/>
                <w:w w:val="105"/>
                <w:sz w:val="18"/>
              </w:rPr>
              <w:t> </w:t>
            </w:r>
            <w:r>
              <w:rPr>
                <w:color w:val="231F20"/>
                <w:w w:val="105"/>
                <w:sz w:val="18"/>
              </w:rPr>
              <w:t>evaluations</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history</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beneficiary</w:t>
            </w:r>
            <w:r>
              <w:rPr>
                <w:color w:val="231F20"/>
                <w:spacing w:val="-15"/>
                <w:w w:val="105"/>
                <w:sz w:val="18"/>
              </w:rPr>
              <w:t> </w:t>
            </w:r>
            <w:r>
              <w:rPr>
                <w:color w:val="231F20"/>
                <w:w w:val="105"/>
                <w:sz w:val="18"/>
              </w:rPr>
              <w:t>consistent</w:t>
            </w:r>
            <w:r>
              <w:rPr>
                <w:color w:val="231F20"/>
                <w:spacing w:val="-15"/>
                <w:w w:val="105"/>
                <w:sz w:val="18"/>
              </w:rPr>
              <w:t> </w:t>
            </w:r>
            <w:r>
              <w:rPr>
                <w:color w:val="231F20"/>
                <w:w w:val="105"/>
                <w:sz w:val="18"/>
              </w:rPr>
              <w:t>with</w:t>
            </w:r>
            <w:r>
              <w:rPr>
                <w:color w:val="231F20"/>
                <w:spacing w:val="-15"/>
                <w:w w:val="105"/>
                <w:sz w:val="18"/>
              </w:rPr>
              <w:t> </w:t>
            </w:r>
            <w:r>
              <w:rPr>
                <w:color w:val="231F20"/>
                <w:w w:val="105"/>
                <w:sz w:val="18"/>
              </w:rPr>
              <w:t>traditional</w:t>
            </w:r>
            <w:r>
              <w:rPr>
                <w:color w:val="231F20"/>
                <w:spacing w:val="-15"/>
                <w:w w:val="105"/>
                <w:sz w:val="18"/>
              </w:rPr>
              <w:t> </w:t>
            </w:r>
            <w:r>
              <w:rPr>
                <w:color w:val="231F20"/>
                <w:w w:val="105"/>
                <w:sz w:val="18"/>
              </w:rPr>
              <w:t>standards of</w:t>
            </w:r>
            <w:r>
              <w:rPr>
                <w:color w:val="231F20"/>
                <w:spacing w:val="-2"/>
                <w:w w:val="105"/>
                <w:sz w:val="18"/>
              </w:rPr>
              <w:t> </w:t>
            </w:r>
            <w:r>
              <w:rPr>
                <w:color w:val="231F20"/>
                <w:w w:val="105"/>
                <w:sz w:val="18"/>
              </w:rPr>
              <w:t>care.</w:t>
            </w:r>
          </w:p>
          <w:p>
            <w:pPr>
              <w:pStyle w:val="TableParagraph"/>
              <w:numPr>
                <w:ilvl w:val="0"/>
                <w:numId w:val="6"/>
              </w:numPr>
              <w:tabs>
                <w:tab w:pos="1077" w:val="left" w:leader="none"/>
                <w:tab w:pos="1078" w:val="left" w:leader="none"/>
              </w:tabs>
              <w:spacing w:line="240" w:lineRule="auto" w:before="0" w:after="0"/>
              <w:ind w:left="1077" w:right="466" w:hanging="360"/>
              <w:jc w:val="left"/>
              <w:rPr>
                <w:sz w:val="18"/>
              </w:rPr>
            </w:pPr>
            <w:r>
              <w:rPr>
                <w:color w:val="231F20"/>
                <w:w w:val="105"/>
                <w:sz w:val="18"/>
              </w:rPr>
              <w:t>Maintain medical records for all beneficiaries receiving health care services through telemedicine</w:t>
            </w:r>
            <w:r>
              <w:rPr>
                <w:color w:val="231F20"/>
                <w:spacing w:val="-14"/>
                <w:w w:val="105"/>
                <w:sz w:val="18"/>
              </w:rPr>
              <w:t> </w:t>
            </w:r>
            <w:r>
              <w:rPr>
                <w:color w:val="231F20"/>
                <w:w w:val="105"/>
                <w:sz w:val="18"/>
              </w:rPr>
              <w:t>that</w:t>
            </w:r>
            <w:r>
              <w:rPr>
                <w:color w:val="231F20"/>
                <w:spacing w:val="-14"/>
                <w:w w:val="105"/>
                <w:sz w:val="18"/>
              </w:rPr>
              <w:t> </w:t>
            </w:r>
            <w:r>
              <w:rPr>
                <w:color w:val="231F20"/>
                <w:w w:val="105"/>
                <w:sz w:val="18"/>
              </w:rPr>
              <w:t>are</w:t>
            </w:r>
            <w:r>
              <w:rPr>
                <w:color w:val="231F20"/>
                <w:spacing w:val="-14"/>
                <w:w w:val="105"/>
                <w:sz w:val="18"/>
              </w:rPr>
              <w:t> </w:t>
            </w:r>
            <w:r>
              <w:rPr>
                <w:color w:val="231F20"/>
                <w:w w:val="105"/>
                <w:sz w:val="18"/>
              </w:rPr>
              <w:t>consistent</w:t>
            </w:r>
            <w:r>
              <w:rPr>
                <w:color w:val="231F20"/>
                <w:spacing w:val="-14"/>
                <w:w w:val="105"/>
                <w:sz w:val="18"/>
              </w:rPr>
              <w:t> </w:t>
            </w:r>
            <w:r>
              <w:rPr>
                <w:color w:val="231F20"/>
                <w:w w:val="105"/>
                <w:sz w:val="18"/>
              </w:rPr>
              <w:t>with</w:t>
            </w:r>
            <w:r>
              <w:rPr>
                <w:color w:val="231F20"/>
                <w:spacing w:val="-14"/>
                <w:w w:val="105"/>
                <w:sz w:val="18"/>
              </w:rPr>
              <w:t> </w:t>
            </w:r>
            <w:r>
              <w:rPr>
                <w:color w:val="231F20"/>
                <w:w w:val="105"/>
                <w:sz w:val="18"/>
              </w:rPr>
              <w:t>established</w:t>
            </w:r>
            <w:r>
              <w:rPr>
                <w:color w:val="231F20"/>
                <w:spacing w:val="-14"/>
                <w:w w:val="105"/>
                <w:sz w:val="18"/>
              </w:rPr>
              <w:t> </w:t>
            </w:r>
            <w:r>
              <w:rPr>
                <w:color w:val="231F20"/>
                <w:w w:val="105"/>
                <w:sz w:val="18"/>
              </w:rPr>
              <w:t>laws</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regulations</w:t>
            </w:r>
            <w:r>
              <w:rPr>
                <w:color w:val="231F20"/>
                <w:spacing w:val="-14"/>
                <w:w w:val="105"/>
                <w:sz w:val="18"/>
              </w:rPr>
              <w:t> </w:t>
            </w:r>
            <w:r>
              <w:rPr>
                <w:color w:val="231F20"/>
                <w:w w:val="105"/>
                <w:sz w:val="18"/>
              </w:rPr>
              <w:t>governing</w:t>
            </w:r>
            <w:r>
              <w:rPr>
                <w:color w:val="231F20"/>
                <w:spacing w:val="-14"/>
                <w:w w:val="105"/>
                <w:sz w:val="18"/>
              </w:rPr>
              <w:t> </w:t>
            </w:r>
            <w:r>
              <w:rPr>
                <w:color w:val="231F20"/>
                <w:w w:val="105"/>
                <w:sz w:val="18"/>
              </w:rPr>
              <w:t>patient health care</w:t>
            </w:r>
            <w:r>
              <w:rPr>
                <w:color w:val="231F20"/>
                <w:spacing w:val="-3"/>
                <w:w w:val="105"/>
                <w:sz w:val="18"/>
              </w:rPr>
              <w:t> </w:t>
            </w:r>
            <w:r>
              <w:rPr>
                <w:color w:val="231F20"/>
                <w:w w:val="105"/>
                <w:sz w:val="18"/>
              </w:rPr>
              <w:t>records.</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Establish</w:t>
            </w:r>
            <w:r>
              <w:rPr>
                <w:color w:val="231F20"/>
                <w:spacing w:val="-8"/>
                <w:w w:val="105"/>
                <w:sz w:val="18"/>
              </w:rPr>
              <w:t> </w:t>
            </w:r>
            <w:r>
              <w:rPr>
                <w:color w:val="231F20"/>
                <w:w w:val="105"/>
                <w:sz w:val="18"/>
              </w:rPr>
              <w:t>an</w:t>
            </w:r>
            <w:r>
              <w:rPr>
                <w:color w:val="231F20"/>
                <w:spacing w:val="-8"/>
                <w:w w:val="105"/>
                <w:sz w:val="18"/>
              </w:rPr>
              <w:t> </w:t>
            </w:r>
            <w:r>
              <w:rPr>
                <w:color w:val="231F20"/>
                <w:w w:val="105"/>
                <w:sz w:val="18"/>
              </w:rPr>
              <w:t>emergency</w:t>
            </w:r>
            <w:r>
              <w:rPr>
                <w:color w:val="231F20"/>
                <w:spacing w:val="-8"/>
                <w:w w:val="105"/>
                <w:sz w:val="18"/>
              </w:rPr>
              <w:t> </w:t>
            </w:r>
            <w:r>
              <w:rPr>
                <w:color w:val="231F20"/>
                <w:w w:val="105"/>
                <w:sz w:val="18"/>
              </w:rPr>
              <w:t>protocol</w:t>
            </w:r>
            <w:r>
              <w:rPr>
                <w:color w:val="231F20"/>
                <w:spacing w:val="-8"/>
                <w:w w:val="105"/>
                <w:sz w:val="18"/>
              </w:rPr>
              <w:t> </w:t>
            </w:r>
            <w:r>
              <w:rPr>
                <w:color w:val="231F20"/>
                <w:w w:val="105"/>
                <w:sz w:val="18"/>
              </w:rPr>
              <w:t>when</w:t>
            </w:r>
            <w:r>
              <w:rPr>
                <w:color w:val="231F20"/>
                <w:spacing w:val="-8"/>
                <w:w w:val="105"/>
                <w:sz w:val="18"/>
              </w:rPr>
              <w:t> </w:t>
            </w:r>
            <w:r>
              <w:rPr>
                <w:color w:val="231F20"/>
                <w:w w:val="105"/>
                <w:sz w:val="18"/>
              </w:rPr>
              <w:t>care</w:t>
            </w:r>
            <w:r>
              <w:rPr>
                <w:color w:val="231F20"/>
                <w:spacing w:val="-8"/>
                <w:w w:val="105"/>
                <w:sz w:val="18"/>
              </w:rPr>
              <w:t> </w:t>
            </w:r>
            <w:r>
              <w:rPr>
                <w:color w:val="231F20"/>
                <w:w w:val="105"/>
                <w:sz w:val="18"/>
              </w:rPr>
              <w:t>indicates</w:t>
            </w:r>
            <w:r>
              <w:rPr>
                <w:color w:val="231F20"/>
                <w:spacing w:val="-8"/>
                <w:w w:val="105"/>
                <w:sz w:val="18"/>
              </w:rPr>
              <w:t> </w:t>
            </w:r>
            <w:r>
              <w:rPr>
                <w:color w:val="231F20"/>
                <w:w w:val="105"/>
                <w:sz w:val="18"/>
              </w:rPr>
              <w:t>that</w:t>
            </w:r>
            <w:r>
              <w:rPr>
                <w:color w:val="231F20"/>
                <w:spacing w:val="-8"/>
                <w:w w:val="105"/>
                <w:sz w:val="18"/>
              </w:rPr>
              <w:t> </w:t>
            </w:r>
            <w:r>
              <w:rPr>
                <w:color w:val="231F20"/>
                <w:w w:val="105"/>
                <w:sz w:val="18"/>
              </w:rPr>
              <w:t>acute</w:t>
            </w:r>
            <w:r>
              <w:rPr>
                <w:color w:val="231F20"/>
                <w:spacing w:val="-8"/>
                <w:w w:val="105"/>
                <w:sz w:val="18"/>
              </w:rPr>
              <w:t> </w:t>
            </w:r>
            <w:r>
              <w:rPr>
                <w:color w:val="231F20"/>
                <w:w w:val="105"/>
                <w:sz w:val="18"/>
              </w:rPr>
              <w:t>or</w:t>
            </w:r>
            <w:r>
              <w:rPr>
                <w:color w:val="231F20"/>
                <w:spacing w:val="-8"/>
                <w:w w:val="105"/>
                <w:sz w:val="18"/>
              </w:rPr>
              <w:t> </w:t>
            </w:r>
            <w:r>
              <w:rPr>
                <w:color w:val="231F20"/>
                <w:w w:val="105"/>
                <w:sz w:val="18"/>
              </w:rPr>
              <w:t>emergency</w:t>
            </w:r>
            <w:r>
              <w:rPr>
                <w:color w:val="231F20"/>
                <w:spacing w:val="-8"/>
                <w:w w:val="105"/>
                <w:sz w:val="18"/>
              </w:rPr>
              <w:t> </w:t>
            </w:r>
            <w:r>
              <w:rPr>
                <w:color w:val="231F20"/>
                <w:w w:val="105"/>
                <w:sz w:val="18"/>
              </w:rPr>
              <w:t>treatment</w:t>
            </w:r>
          </w:p>
          <w:p>
            <w:pPr>
              <w:pStyle w:val="TableParagraph"/>
              <w:ind w:left="1077"/>
              <w:rPr>
                <w:sz w:val="18"/>
              </w:rPr>
            </w:pPr>
            <w:r>
              <w:rPr>
                <w:color w:val="231F20"/>
                <w:w w:val="105"/>
                <w:sz w:val="18"/>
              </w:rPr>
              <w:t>is necessary for the safety of the beneficiary.</w:t>
            </w:r>
          </w:p>
          <w:p>
            <w:pPr>
              <w:pStyle w:val="TableParagraph"/>
              <w:numPr>
                <w:ilvl w:val="0"/>
                <w:numId w:val="6"/>
              </w:numPr>
              <w:tabs>
                <w:tab w:pos="1077" w:val="left" w:leader="none"/>
                <w:tab w:pos="1078" w:val="left" w:leader="none"/>
              </w:tabs>
              <w:spacing w:line="240" w:lineRule="auto" w:before="0" w:after="0"/>
              <w:ind w:left="1077" w:right="376" w:hanging="360"/>
              <w:jc w:val="left"/>
              <w:rPr>
                <w:sz w:val="18"/>
              </w:rPr>
            </w:pPr>
            <w:r>
              <w:rPr>
                <w:color w:val="231F20"/>
                <w:w w:val="105"/>
                <w:sz w:val="18"/>
              </w:rPr>
              <w:t>Address</w:t>
            </w:r>
            <w:r>
              <w:rPr>
                <w:color w:val="231F20"/>
                <w:spacing w:val="-14"/>
                <w:w w:val="105"/>
                <w:sz w:val="18"/>
              </w:rPr>
              <w:t> </w:t>
            </w:r>
            <w:r>
              <w:rPr>
                <w:color w:val="231F20"/>
                <w:w w:val="105"/>
                <w:sz w:val="18"/>
              </w:rPr>
              <w:t>needs</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continuity</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care</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beneficiaries</w:t>
            </w:r>
            <w:r>
              <w:rPr>
                <w:color w:val="231F20"/>
                <w:spacing w:val="-13"/>
                <w:w w:val="105"/>
                <w:sz w:val="18"/>
              </w:rPr>
              <w:t> </w:t>
            </w:r>
            <w:r>
              <w:rPr>
                <w:color w:val="231F20"/>
                <w:w w:val="105"/>
                <w:sz w:val="18"/>
              </w:rPr>
              <w:t>(e.g.,</w:t>
            </w:r>
            <w:r>
              <w:rPr>
                <w:color w:val="231F20"/>
                <w:spacing w:val="-14"/>
                <w:w w:val="105"/>
                <w:sz w:val="18"/>
              </w:rPr>
              <w:t> </w:t>
            </w:r>
            <w:r>
              <w:rPr>
                <w:color w:val="231F20"/>
                <w:w w:val="105"/>
                <w:sz w:val="18"/>
              </w:rPr>
              <w:t>informing</w:t>
            </w:r>
            <w:r>
              <w:rPr>
                <w:color w:val="231F20"/>
                <w:spacing w:val="-13"/>
                <w:w w:val="105"/>
                <w:sz w:val="18"/>
              </w:rPr>
              <w:t> </w:t>
            </w:r>
            <w:r>
              <w:rPr>
                <w:color w:val="231F20"/>
                <w:w w:val="105"/>
                <w:sz w:val="18"/>
              </w:rPr>
              <w:t>beneficiary</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desig- nee</w:t>
            </w:r>
            <w:r>
              <w:rPr>
                <w:color w:val="231F20"/>
                <w:spacing w:val="-13"/>
                <w:w w:val="105"/>
                <w:sz w:val="18"/>
              </w:rPr>
              <w:t> </w:t>
            </w:r>
            <w:r>
              <w:rPr>
                <w:color w:val="231F20"/>
                <w:w w:val="105"/>
                <w:sz w:val="18"/>
              </w:rPr>
              <w:t>how</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contact</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designee</w:t>
            </w:r>
            <w:r>
              <w:rPr>
                <w:color w:val="231F20"/>
                <w:spacing w:val="-12"/>
                <w:w w:val="105"/>
                <w:sz w:val="18"/>
              </w:rPr>
              <w:t> </w:t>
            </w:r>
            <w:r>
              <w:rPr>
                <w:color w:val="231F20"/>
                <w:w w:val="105"/>
                <w:sz w:val="18"/>
              </w:rPr>
              <w:t>and/or</w:t>
            </w:r>
            <w:r>
              <w:rPr>
                <w:color w:val="231F20"/>
                <w:spacing w:val="-12"/>
                <w:w w:val="105"/>
                <w:sz w:val="18"/>
              </w:rPr>
              <w:t> </w:t>
            </w:r>
            <w:r>
              <w:rPr>
                <w:color w:val="231F20"/>
                <w:w w:val="105"/>
                <w:sz w:val="18"/>
              </w:rPr>
              <w:t>providing</w:t>
            </w:r>
            <w:r>
              <w:rPr>
                <w:color w:val="231F20"/>
                <w:spacing w:val="-12"/>
                <w:w w:val="105"/>
                <w:sz w:val="18"/>
              </w:rPr>
              <w:t> </w:t>
            </w:r>
            <w:r>
              <w:rPr>
                <w:color w:val="231F20"/>
                <w:w w:val="105"/>
                <w:sz w:val="18"/>
              </w:rPr>
              <w:t>beneficiary</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identified</w:t>
            </w:r>
            <w:r>
              <w:rPr>
                <w:color w:val="231F20"/>
                <w:spacing w:val="-12"/>
                <w:w w:val="105"/>
                <w:sz w:val="18"/>
              </w:rPr>
              <w:t> </w:t>
            </w:r>
            <w:r>
              <w:rPr>
                <w:color w:val="231F20"/>
                <w:w w:val="105"/>
                <w:sz w:val="18"/>
              </w:rPr>
              <w:t>provid- ers timely access to medical</w:t>
            </w:r>
            <w:r>
              <w:rPr>
                <w:color w:val="231F20"/>
                <w:spacing w:val="-10"/>
                <w:w w:val="105"/>
                <w:sz w:val="18"/>
              </w:rPr>
              <w:t> </w:t>
            </w:r>
            <w:r>
              <w:rPr>
                <w:color w:val="231F20"/>
                <w:w w:val="105"/>
                <w:sz w:val="18"/>
              </w:rPr>
              <w:t>records).</w:t>
            </w:r>
          </w:p>
          <w:p>
            <w:pPr>
              <w:pStyle w:val="TableParagraph"/>
              <w:numPr>
                <w:ilvl w:val="0"/>
                <w:numId w:val="6"/>
              </w:numPr>
              <w:tabs>
                <w:tab w:pos="1077" w:val="left" w:leader="none"/>
                <w:tab w:pos="1078" w:val="left" w:leader="none"/>
              </w:tabs>
              <w:spacing w:line="240" w:lineRule="auto" w:before="0" w:after="0"/>
              <w:ind w:left="1077" w:right="377" w:hanging="360"/>
              <w:jc w:val="left"/>
              <w:rPr>
                <w:sz w:val="18"/>
              </w:rPr>
            </w:pPr>
            <w:r>
              <w:rPr>
                <w:color w:val="231F20"/>
                <w:w w:val="105"/>
                <w:sz w:val="18"/>
              </w:rPr>
              <w:t>If</w:t>
            </w:r>
            <w:r>
              <w:rPr>
                <w:color w:val="231F20"/>
                <w:spacing w:val="-15"/>
                <w:w w:val="105"/>
                <w:sz w:val="18"/>
              </w:rPr>
              <w:t> </w:t>
            </w:r>
            <w:r>
              <w:rPr>
                <w:color w:val="231F20"/>
                <w:w w:val="105"/>
                <w:sz w:val="18"/>
              </w:rPr>
              <w:t>prescriptions</w:t>
            </w:r>
            <w:r>
              <w:rPr>
                <w:color w:val="231F20"/>
                <w:spacing w:val="-14"/>
                <w:w w:val="105"/>
                <w:sz w:val="18"/>
              </w:rPr>
              <w:t> </w:t>
            </w:r>
            <w:r>
              <w:rPr>
                <w:color w:val="231F20"/>
                <w:w w:val="105"/>
                <w:sz w:val="18"/>
              </w:rPr>
              <w:t>are</w:t>
            </w:r>
            <w:r>
              <w:rPr>
                <w:color w:val="231F20"/>
                <w:spacing w:val="-15"/>
                <w:w w:val="105"/>
                <w:sz w:val="18"/>
              </w:rPr>
              <w:t> </w:t>
            </w:r>
            <w:r>
              <w:rPr>
                <w:color w:val="231F20"/>
                <w:w w:val="105"/>
                <w:sz w:val="18"/>
              </w:rPr>
              <w:t>contemplated,</w:t>
            </w:r>
            <w:r>
              <w:rPr>
                <w:color w:val="231F20"/>
                <w:spacing w:val="-14"/>
                <w:w w:val="105"/>
                <w:sz w:val="18"/>
              </w:rPr>
              <w:t> </w:t>
            </w:r>
            <w:r>
              <w:rPr>
                <w:color w:val="231F20"/>
                <w:w w:val="105"/>
                <w:sz w:val="18"/>
              </w:rPr>
              <w:t>follow</w:t>
            </w:r>
            <w:r>
              <w:rPr>
                <w:color w:val="231F20"/>
                <w:spacing w:val="-14"/>
                <w:w w:val="105"/>
                <w:sz w:val="18"/>
              </w:rPr>
              <w:t> </w:t>
            </w:r>
            <w:r>
              <w:rPr>
                <w:color w:val="231F20"/>
                <w:w w:val="105"/>
                <w:sz w:val="18"/>
              </w:rPr>
              <w:t>traditional</w:t>
            </w:r>
            <w:r>
              <w:rPr>
                <w:color w:val="231F20"/>
                <w:spacing w:val="-15"/>
                <w:w w:val="105"/>
                <w:sz w:val="18"/>
              </w:rPr>
              <w:t> </w:t>
            </w:r>
            <w:r>
              <w:rPr>
                <w:color w:val="231F20"/>
                <w:w w:val="105"/>
                <w:sz w:val="18"/>
              </w:rPr>
              <w:t>standards</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care</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ensure</w:t>
            </w:r>
            <w:r>
              <w:rPr>
                <w:color w:val="231F20"/>
                <w:spacing w:val="-15"/>
                <w:w w:val="105"/>
                <w:sz w:val="18"/>
              </w:rPr>
              <w:t> </w:t>
            </w:r>
            <w:r>
              <w:rPr>
                <w:color w:val="231F20"/>
                <w:w w:val="105"/>
                <w:sz w:val="18"/>
              </w:rPr>
              <w:t>beneficia- ry safety in the absence of a traditional physical</w:t>
            </w:r>
            <w:r>
              <w:rPr>
                <w:color w:val="231F20"/>
                <w:spacing w:val="-25"/>
                <w:w w:val="105"/>
                <w:sz w:val="18"/>
              </w:rPr>
              <w:t> </w:t>
            </w:r>
            <w:r>
              <w:rPr>
                <w:color w:val="231F20"/>
                <w:w w:val="105"/>
                <w:sz w:val="18"/>
              </w:rPr>
              <w:t>examination.</w:t>
            </w:r>
          </w:p>
          <w:p>
            <w:pPr>
              <w:pStyle w:val="TableParagraph"/>
              <w:spacing w:before="4"/>
              <w:rPr>
                <w:rFonts w:ascii="Arial Black"/>
                <w:sz w:val="15"/>
              </w:rPr>
            </w:pPr>
          </w:p>
          <w:p>
            <w:pPr>
              <w:pStyle w:val="TableParagraph"/>
              <w:ind w:left="357" w:right="295"/>
              <w:rPr>
                <w:sz w:val="18"/>
              </w:rPr>
            </w:pPr>
            <w:r>
              <w:rPr>
                <w:color w:val="231F20"/>
                <w:w w:val="105"/>
                <w:sz w:val="18"/>
              </w:rPr>
              <w:t>Services</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through</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are</w:t>
            </w:r>
            <w:r>
              <w:rPr>
                <w:color w:val="231F20"/>
                <w:spacing w:val="-13"/>
                <w:w w:val="105"/>
                <w:sz w:val="18"/>
              </w:rPr>
              <w:t> </w:t>
            </w:r>
            <w:r>
              <w:rPr>
                <w:color w:val="231F20"/>
                <w:w w:val="105"/>
                <w:sz w:val="18"/>
              </w:rPr>
              <w:t>subject</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3"/>
                <w:w w:val="105"/>
                <w:sz w:val="18"/>
              </w:rPr>
              <w:t> </w:t>
            </w:r>
            <w:r>
              <w:rPr>
                <w:color w:val="231F20"/>
                <w:w w:val="105"/>
                <w:sz w:val="18"/>
              </w:rPr>
              <w:t>prior</w:t>
            </w:r>
            <w:r>
              <w:rPr>
                <w:color w:val="231F20"/>
                <w:spacing w:val="-13"/>
                <w:w w:val="105"/>
                <w:sz w:val="18"/>
              </w:rPr>
              <w:t> </w:t>
            </w:r>
            <w:r>
              <w:rPr>
                <w:color w:val="231F20"/>
                <w:w w:val="105"/>
                <w:sz w:val="18"/>
              </w:rPr>
              <w:t>authorization</w:t>
            </w:r>
            <w:r>
              <w:rPr>
                <w:color w:val="231F20"/>
                <w:spacing w:val="-13"/>
                <w:w w:val="105"/>
                <w:sz w:val="18"/>
              </w:rPr>
              <w:t> </w:t>
            </w:r>
            <w:r>
              <w:rPr>
                <w:color w:val="231F20"/>
                <w:w w:val="105"/>
                <w:sz w:val="18"/>
              </w:rPr>
              <w:t>requirements</w:t>
            </w:r>
            <w:r>
              <w:rPr>
                <w:color w:val="231F20"/>
                <w:spacing w:val="-12"/>
                <w:w w:val="105"/>
                <w:sz w:val="18"/>
              </w:rPr>
              <w:t> </w:t>
            </w:r>
            <w:r>
              <w:rPr>
                <w:color w:val="231F20"/>
                <w:w w:val="105"/>
                <w:sz w:val="18"/>
              </w:rPr>
              <w:t>that exist for the service when not provided through</w:t>
            </w:r>
            <w:r>
              <w:rPr>
                <w:color w:val="231F20"/>
                <w:spacing w:val="-19"/>
                <w:w w:val="105"/>
                <w:sz w:val="18"/>
              </w:rPr>
              <w:t> </w:t>
            </w:r>
            <w:r>
              <w:rPr>
                <w:color w:val="231F20"/>
                <w:w w:val="105"/>
                <w:sz w:val="18"/>
              </w:rPr>
              <w:t>telehealth.</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VT Health Care Administrative Rules 13.174.003 (3.101.5-6), Telehealth, (Accessed Feb. 2020).</w:t>
            </w:r>
          </w:p>
        </w:tc>
      </w:tr>
      <w:tr>
        <w:trPr>
          <w:trHeight w:val="2700" w:hRule="atLeast"/>
        </w:trPr>
        <w:tc>
          <w:tcPr>
            <w:tcW w:w="1080" w:type="dxa"/>
            <w:shd w:val="clear" w:color="auto" w:fill="2A5881"/>
            <w:textDirection w:val="btLr"/>
          </w:tcPr>
          <w:p>
            <w:pPr>
              <w:pStyle w:val="TableParagraph"/>
              <w:spacing w:before="11"/>
              <w:rPr>
                <w:rFonts w:ascii="Arial Black"/>
                <w:sz w:val="28"/>
              </w:rPr>
            </w:pPr>
          </w:p>
          <w:p>
            <w:pPr>
              <w:pStyle w:val="TableParagraph"/>
              <w:ind w:left="357"/>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829" w:right="829"/>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ight="295"/>
              <w:rPr>
                <w:sz w:val="18"/>
              </w:rPr>
            </w:pPr>
            <w:r>
              <w:rPr>
                <w:color w:val="231F20"/>
                <w:w w:val="105"/>
                <w:sz w:val="18"/>
              </w:rPr>
              <w:t>“Telemedicine</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such</w:t>
            </w:r>
            <w:r>
              <w:rPr>
                <w:color w:val="231F20"/>
                <w:spacing w:val="-12"/>
                <w:w w:val="105"/>
                <w:sz w:val="18"/>
              </w:rPr>
              <w:t> </w:t>
            </w:r>
            <w:r>
              <w:rPr>
                <w:color w:val="231F20"/>
                <w:w w:val="105"/>
                <w:sz w:val="18"/>
              </w:rPr>
              <w:t>as</w:t>
            </w:r>
            <w:r>
              <w:rPr>
                <w:color w:val="231F20"/>
                <w:spacing w:val="-13"/>
                <w:w w:val="105"/>
                <w:sz w:val="18"/>
              </w:rPr>
              <w:t> </w:t>
            </w:r>
            <w:r>
              <w:rPr>
                <w:color w:val="231F20"/>
                <w:w w:val="105"/>
                <w:sz w:val="18"/>
              </w:rPr>
              <w:t>diagnosis,</w:t>
            </w:r>
            <w:r>
              <w:rPr>
                <w:color w:val="231F20"/>
                <w:spacing w:val="-13"/>
                <w:w w:val="105"/>
                <w:sz w:val="18"/>
              </w:rPr>
              <w:t> </w:t>
            </w:r>
            <w:r>
              <w:rPr>
                <w:color w:val="231F20"/>
                <w:w w:val="105"/>
                <w:sz w:val="18"/>
              </w:rPr>
              <w:t>consultation,</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treat- ment through the use of live interactive audio and video over a secure connection that complies with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requirements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Insurance</w:t>
            </w:r>
            <w:r>
              <w:rPr>
                <w:color w:val="231F20"/>
                <w:spacing w:val="-10"/>
                <w:w w:val="105"/>
                <w:sz w:val="18"/>
              </w:rPr>
              <w:t> </w:t>
            </w:r>
            <w:r>
              <w:rPr>
                <w:color w:val="231F20"/>
                <w:w w:val="105"/>
                <w:sz w:val="18"/>
              </w:rPr>
              <w:t>Portability</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Accountability</w:t>
            </w:r>
            <w:r>
              <w:rPr>
                <w:color w:val="231F20"/>
                <w:spacing w:val="-10"/>
                <w:w w:val="105"/>
                <w:sz w:val="18"/>
              </w:rPr>
              <w:t> </w:t>
            </w:r>
            <w:r>
              <w:rPr>
                <w:color w:val="231F20"/>
                <w:w w:val="105"/>
                <w:sz w:val="18"/>
              </w:rPr>
              <w:t>Act</w:t>
            </w:r>
            <w:r>
              <w:rPr>
                <w:color w:val="231F20"/>
                <w:spacing w:val="-10"/>
                <w:w w:val="105"/>
                <w:sz w:val="18"/>
              </w:rPr>
              <w:t> </w:t>
            </w:r>
            <w:r>
              <w:rPr>
                <w:color w:val="231F20"/>
                <w:spacing w:val="-3"/>
                <w:w w:val="105"/>
                <w:sz w:val="18"/>
              </w:rPr>
              <w:t>(HIPAA)</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1996, Public Law 104.191. Telemedicine does not include the use of audio-only telephone, e-mail, or </w:t>
            </w:r>
            <w:r>
              <w:rPr>
                <w:color w:val="231F20"/>
                <w:spacing w:val="-3"/>
                <w:w w:val="105"/>
                <w:sz w:val="18"/>
              </w:rPr>
              <w:t>facsimile.”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4100k(h)(7), (Accessed Feb. 2020).</w:t>
            </w:r>
          </w:p>
        </w:tc>
      </w:tr>
    </w:tbl>
    <w:p>
      <w:pPr>
        <w:spacing w:after="0"/>
        <w:rPr>
          <w:sz w:val="13"/>
        </w:rPr>
        <w:sectPr>
          <w:pgSz w:w="12240" w:h="15840"/>
          <w:pgMar w:header="0" w:footer="812" w:top="72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5198"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289" w:right="3278"/>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938" w:right="1926"/>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441"/>
              <w:jc w:val="both"/>
              <w:rPr>
                <w:sz w:val="18"/>
              </w:rPr>
            </w:pPr>
            <w:r>
              <w:rPr>
                <w:color w:val="231F20"/>
                <w:w w:val="105"/>
                <w:sz w:val="18"/>
              </w:rPr>
              <w:t>Health</w:t>
            </w:r>
            <w:r>
              <w:rPr>
                <w:color w:val="231F20"/>
                <w:spacing w:val="-14"/>
                <w:w w:val="105"/>
                <w:sz w:val="18"/>
              </w:rPr>
              <w:t> </w:t>
            </w:r>
            <w:r>
              <w:rPr>
                <w:color w:val="231F20"/>
                <w:w w:val="105"/>
                <w:sz w:val="18"/>
              </w:rPr>
              <w:t>insurance</w:t>
            </w:r>
            <w:r>
              <w:rPr>
                <w:color w:val="231F20"/>
                <w:spacing w:val="-13"/>
                <w:w w:val="105"/>
                <w:sz w:val="18"/>
              </w:rPr>
              <w:t> </w:t>
            </w:r>
            <w:r>
              <w:rPr>
                <w:color w:val="231F20"/>
                <w:w w:val="105"/>
                <w:sz w:val="18"/>
              </w:rPr>
              <w:t>plans</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4"/>
                <w:w w:val="105"/>
                <w:sz w:val="18"/>
              </w:rPr>
              <w:t> </w:t>
            </w:r>
            <w:r>
              <w:rPr>
                <w:color w:val="231F20"/>
                <w:w w:val="105"/>
                <w:sz w:val="18"/>
              </w:rPr>
              <w:t>service</w:t>
            </w:r>
            <w:r>
              <w:rPr>
                <w:color w:val="231F20"/>
                <w:spacing w:val="-13"/>
                <w:w w:val="105"/>
                <w:sz w:val="18"/>
              </w:rPr>
              <w:t> </w:t>
            </w:r>
            <w:r>
              <w:rPr>
                <w:color w:val="231F20"/>
                <w:w w:val="105"/>
                <w:sz w:val="18"/>
              </w:rPr>
              <w:t>delivered</w:t>
            </w:r>
            <w:r>
              <w:rPr>
                <w:color w:val="231F20"/>
                <w:spacing w:val="-13"/>
                <w:w w:val="105"/>
                <w:sz w:val="18"/>
              </w:rPr>
              <w:t> </w:t>
            </w:r>
            <w:r>
              <w:rPr>
                <w:color w:val="231F20"/>
                <w:w w:val="105"/>
                <w:sz w:val="18"/>
              </w:rPr>
              <w:t>through</w:t>
            </w:r>
            <w:r>
              <w:rPr>
                <w:color w:val="231F20"/>
                <w:spacing w:val="-13"/>
                <w:w w:val="105"/>
                <w:sz w:val="18"/>
              </w:rPr>
              <w:t> </w:t>
            </w:r>
            <w:r>
              <w:rPr>
                <w:color w:val="231F20"/>
                <w:w w:val="105"/>
                <w:sz w:val="18"/>
              </w:rPr>
              <w:t>telemedi- cine</w:t>
            </w:r>
            <w:r>
              <w:rPr>
                <w:color w:val="231F20"/>
                <w:spacing w:val="-8"/>
                <w:w w:val="105"/>
                <w:sz w:val="18"/>
              </w:rPr>
              <w:t> </w:t>
            </w:r>
            <w:r>
              <w:rPr>
                <w:color w:val="231F20"/>
                <w:w w:val="105"/>
                <w:sz w:val="18"/>
              </w:rPr>
              <w:t>by</w:t>
            </w:r>
            <w:r>
              <w:rPr>
                <w:color w:val="231F20"/>
                <w:spacing w:val="-9"/>
                <w:w w:val="105"/>
                <w:sz w:val="18"/>
              </w:rPr>
              <w:t> </w:t>
            </w:r>
            <w:r>
              <w:rPr>
                <w:color w:val="231F20"/>
                <w:w w:val="105"/>
                <w:sz w:val="18"/>
              </w:rPr>
              <w:t>a</w:t>
            </w:r>
            <w:r>
              <w:rPr>
                <w:color w:val="231F20"/>
                <w:spacing w:val="-8"/>
                <w:w w:val="105"/>
                <w:sz w:val="18"/>
              </w:rPr>
              <w:t> </w:t>
            </w:r>
            <w:r>
              <w:rPr>
                <w:color w:val="231F20"/>
                <w:w w:val="105"/>
                <w:sz w:val="18"/>
              </w:rPr>
              <w:t>health</w:t>
            </w:r>
            <w:r>
              <w:rPr>
                <w:color w:val="231F20"/>
                <w:spacing w:val="-8"/>
                <w:w w:val="105"/>
                <w:sz w:val="18"/>
              </w:rPr>
              <w:t> </w:t>
            </w:r>
            <w:r>
              <w:rPr>
                <w:color w:val="231F20"/>
                <w:w w:val="105"/>
                <w:sz w:val="18"/>
              </w:rPr>
              <w:t>care</w:t>
            </w:r>
            <w:r>
              <w:rPr>
                <w:color w:val="231F20"/>
                <w:spacing w:val="-8"/>
                <w:w w:val="105"/>
                <w:sz w:val="18"/>
              </w:rPr>
              <w:t> </w:t>
            </w:r>
            <w:r>
              <w:rPr>
                <w:color w:val="231F20"/>
                <w:w w:val="105"/>
                <w:sz w:val="18"/>
              </w:rPr>
              <w:t>provider</w:t>
            </w:r>
            <w:r>
              <w:rPr>
                <w:color w:val="231F20"/>
                <w:spacing w:val="-8"/>
                <w:w w:val="105"/>
                <w:sz w:val="18"/>
              </w:rPr>
              <w:t> </w:t>
            </w:r>
            <w:r>
              <w:rPr>
                <w:color w:val="231F20"/>
                <w:w w:val="105"/>
                <w:sz w:val="18"/>
              </w:rPr>
              <w:t>at</w:t>
            </w:r>
            <w:r>
              <w:rPr>
                <w:color w:val="231F20"/>
                <w:spacing w:val="-8"/>
                <w:w w:val="105"/>
                <w:sz w:val="18"/>
              </w:rPr>
              <w:t> </w:t>
            </w:r>
            <w:r>
              <w:rPr>
                <w:color w:val="231F20"/>
                <w:w w:val="105"/>
                <w:sz w:val="18"/>
              </w:rPr>
              <w:t>a</w:t>
            </w:r>
            <w:r>
              <w:rPr>
                <w:color w:val="231F20"/>
                <w:spacing w:val="-8"/>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8"/>
                <w:w w:val="105"/>
                <w:sz w:val="18"/>
              </w:rPr>
              <w:t> </w:t>
            </w:r>
            <w:r>
              <w:rPr>
                <w:color w:val="231F20"/>
                <w:w w:val="105"/>
                <w:sz w:val="18"/>
              </w:rPr>
              <w:t>to</w:t>
            </w:r>
            <w:r>
              <w:rPr>
                <w:color w:val="231F20"/>
                <w:spacing w:val="-8"/>
                <w:w w:val="105"/>
                <w:sz w:val="18"/>
              </w:rPr>
              <w:t> </w:t>
            </w:r>
            <w:r>
              <w:rPr>
                <w:color w:val="231F20"/>
                <w:w w:val="105"/>
                <w:sz w:val="18"/>
              </w:rPr>
              <w:t>a</w:t>
            </w:r>
            <w:r>
              <w:rPr>
                <w:color w:val="231F20"/>
                <w:spacing w:val="-8"/>
                <w:w w:val="105"/>
                <w:sz w:val="18"/>
              </w:rPr>
              <w:t> </w:t>
            </w:r>
            <w:r>
              <w:rPr>
                <w:color w:val="231F20"/>
                <w:w w:val="105"/>
                <w:sz w:val="18"/>
              </w:rPr>
              <w:t>patient</w:t>
            </w:r>
            <w:r>
              <w:rPr>
                <w:color w:val="231F20"/>
                <w:spacing w:val="-8"/>
                <w:w w:val="105"/>
                <w:sz w:val="18"/>
              </w:rPr>
              <w:t> </w:t>
            </w:r>
            <w:r>
              <w:rPr>
                <w:color w:val="231F20"/>
                <w:w w:val="105"/>
                <w:sz w:val="18"/>
              </w:rPr>
              <w:t>at</w:t>
            </w:r>
            <w:r>
              <w:rPr>
                <w:color w:val="231F20"/>
                <w:spacing w:val="-8"/>
                <w:w w:val="105"/>
                <w:sz w:val="18"/>
              </w:rPr>
              <w:t> </w:t>
            </w:r>
            <w:r>
              <w:rPr>
                <w:color w:val="231F20"/>
                <w:w w:val="105"/>
                <w:sz w:val="18"/>
              </w:rPr>
              <w:t>an</w:t>
            </w:r>
            <w:r>
              <w:rPr>
                <w:color w:val="231F20"/>
                <w:spacing w:val="-8"/>
                <w:w w:val="105"/>
                <w:sz w:val="18"/>
              </w:rPr>
              <w:t> </w:t>
            </w:r>
            <w:r>
              <w:rPr>
                <w:color w:val="231F20"/>
                <w:w w:val="105"/>
                <w:sz w:val="18"/>
              </w:rPr>
              <w:t>originating</w:t>
            </w:r>
            <w:r>
              <w:rPr>
                <w:color w:val="231F20"/>
                <w:spacing w:val="-8"/>
                <w:w w:val="105"/>
                <w:sz w:val="18"/>
              </w:rPr>
              <w:t> </w:t>
            </w:r>
            <w:r>
              <w:rPr>
                <w:color w:val="231F20"/>
                <w:w w:val="105"/>
                <w:sz w:val="18"/>
              </w:rPr>
              <w:t>site</w:t>
            </w:r>
            <w:r>
              <w:rPr>
                <w:color w:val="231F20"/>
                <w:spacing w:val="-8"/>
                <w:w w:val="105"/>
                <w:sz w:val="18"/>
              </w:rPr>
              <w:t> </w:t>
            </w:r>
            <w:r>
              <w:rPr>
                <w:color w:val="231F20"/>
                <w:w w:val="105"/>
                <w:sz w:val="18"/>
              </w:rPr>
              <w:t>to</w:t>
            </w:r>
            <w:r>
              <w:rPr>
                <w:color w:val="231F20"/>
                <w:spacing w:val="-8"/>
                <w:w w:val="105"/>
                <w:sz w:val="18"/>
              </w:rPr>
              <w:t> </w:t>
            </w:r>
            <w:r>
              <w:rPr>
                <w:color w:val="231F20"/>
                <w:w w:val="105"/>
                <w:sz w:val="18"/>
              </w:rPr>
              <w:t>the</w:t>
            </w:r>
            <w:r>
              <w:rPr>
                <w:color w:val="231F20"/>
                <w:spacing w:val="-8"/>
                <w:w w:val="105"/>
                <w:sz w:val="18"/>
              </w:rPr>
              <w:t> </w:t>
            </w:r>
            <w:r>
              <w:rPr>
                <w:color w:val="231F20"/>
                <w:w w:val="105"/>
                <w:sz w:val="18"/>
              </w:rPr>
              <w:t>same</w:t>
            </w:r>
            <w:r>
              <w:rPr>
                <w:color w:val="231F20"/>
                <w:spacing w:val="-8"/>
                <w:w w:val="105"/>
                <w:sz w:val="18"/>
              </w:rPr>
              <w:t> </w:t>
            </w:r>
            <w:r>
              <w:rPr>
                <w:color w:val="231F20"/>
                <w:w w:val="105"/>
                <w:sz w:val="18"/>
              </w:rPr>
              <w:t>extent that</w:t>
            </w:r>
            <w:r>
              <w:rPr>
                <w:color w:val="231F20"/>
                <w:spacing w:val="-8"/>
                <w:w w:val="105"/>
                <w:sz w:val="18"/>
              </w:rPr>
              <w:t> </w:t>
            </w:r>
            <w:r>
              <w:rPr>
                <w:color w:val="231F20"/>
                <w:w w:val="105"/>
                <w:sz w:val="18"/>
              </w:rPr>
              <w:t>the</w:t>
            </w:r>
            <w:r>
              <w:rPr>
                <w:color w:val="231F20"/>
                <w:spacing w:val="-7"/>
                <w:w w:val="105"/>
                <w:sz w:val="18"/>
              </w:rPr>
              <w:t> </w:t>
            </w:r>
            <w:r>
              <w:rPr>
                <w:color w:val="231F20"/>
                <w:w w:val="105"/>
                <w:sz w:val="18"/>
              </w:rPr>
              <w:t>plan</w:t>
            </w:r>
            <w:r>
              <w:rPr>
                <w:color w:val="231F20"/>
                <w:spacing w:val="-7"/>
                <w:w w:val="105"/>
                <w:sz w:val="18"/>
              </w:rPr>
              <w:t> </w:t>
            </w:r>
            <w:r>
              <w:rPr>
                <w:color w:val="231F20"/>
                <w:w w:val="105"/>
                <w:sz w:val="18"/>
              </w:rPr>
              <w:t>would</w:t>
            </w:r>
            <w:r>
              <w:rPr>
                <w:color w:val="231F20"/>
                <w:spacing w:val="-8"/>
                <w:w w:val="105"/>
                <w:sz w:val="18"/>
              </w:rPr>
              <w:t> </w:t>
            </w:r>
            <w:r>
              <w:rPr>
                <w:color w:val="231F20"/>
                <w:w w:val="105"/>
                <w:sz w:val="18"/>
              </w:rPr>
              <w:t>cover</w:t>
            </w:r>
            <w:r>
              <w:rPr>
                <w:color w:val="231F20"/>
                <w:spacing w:val="-7"/>
                <w:w w:val="105"/>
                <w:sz w:val="18"/>
              </w:rPr>
              <w:t> </w:t>
            </w:r>
            <w:r>
              <w:rPr>
                <w:color w:val="231F20"/>
                <w:w w:val="105"/>
                <w:sz w:val="18"/>
              </w:rPr>
              <w:t>the</w:t>
            </w:r>
            <w:r>
              <w:rPr>
                <w:color w:val="231F20"/>
                <w:spacing w:val="-7"/>
                <w:w w:val="105"/>
                <w:sz w:val="18"/>
              </w:rPr>
              <w:t> </w:t>
            </w:r>
            <w:r>
              <w:rPr>
                <w:color w:val="231F20"/>
                <w:w w:val="105"/>
                <w:sz w:val="18"/>
              </w:rPr>
              <w:t>services</w:t>
            </w:r>
            <w:r>
              <w:rPr>
                <w:color w:val="231F20"/>
                <w:spacing w:val="-7"/>
                <w:w w:val="105"/>
                <w:sz w:val="18"/>
              </w:rPr>
              <w:t> </w:t>
            </w:r>
            <w:r>
              <w:rPr>
                <w:color w:val="231F20"/>
                <w:w w:val="105"/>
                <w:sz w:val="18"/>
              </w:rPr>
              <w:t>if</w:t>
            </w:r>
            <w:r>
              <w:rPr>
                <w:color w:val="231F20"/>
                <w:spacing w:val="-8"/>
                <w:w w:val="105"/>
                <w:sz w:val="18"/>
              </w:rPr>
              <w:t> </w:t>
            </w:r>
            <w:r>
              <w:rPr>
                <w:color w:val="231F20"/>
                <w:w w:val="105"/>
                <w:sz w:val="18"/>
              </w:rPr>
              <w:t>they</w:t>
            </w:r>
            <w:r>
              <w:rPr>
                <w:color w:val="231F20"/>
                <w:spacing w:val="-7"/>
                <w:w w:val="105"/>
                <w:sz w:val="18"/>
              </w:rPr>
              <w:t> </w:t>
            </w:r>
            <w:r>
              <w:rPr>
                <w:color w:val="231F20"/>
                <w:w w:val="105"/>
                <w:sz w:val="18"/>
              </w:rPr>
              <w:t>were</w:t>
            </w:r>
            <w:r>
              <w:rPr>
                <w:color w:val="231F20"/>
                <w:spacing w:val="-7"/>
                <w:w w:val="105"/>
                <w:sz w:val="18"/>
              </w:rPr>
              <w:t> </w:t>
            </w:r>
            <w:r>
              <w:rPr>
                <w:color w:val="231F20"/>
                <w:w w:val="105"/>
                <w:sz w:val="18"/>
              </w:rPr>
              <w:t>provided</w:t>
            </w:r>
            <w:r>
              <w:rPr>
                <w:color w:val="231F20"/>
                <w:spacing w:val="-7"/>
                <w:w w:val="105"/>
                <w:sz w:val="18"/>
              </w:rPr>
              <w:t> </w:t>
            </w:r>
            <w:r>
              <w:rPr>
                <w:color w:val="231F20"/>
                <w:w w:val="105"/>
                <w:sz w:val="18"/>
              </w:rPr>
              <w:t>through</w:t>
            </w:r>
            <w:r>
              <w:rPr>
                <w:color w:val="231F20"/>
                <w:spacing w:val="-8"/>
                <w:w w:val="105"/>
                <w:sz w:val="18"/>
              </w:rPr>
              <w:t> </w:t>
            </w:r>
            <w:r>
              <w:rPr>
                <w:color w:val="231F20"/>
                <w:w w:val="105"/>
                <w:sz w:val="18"/>
              </w:rPr>
              <w:t>in-person</w:t>
            </w:r>
            <w:r>
              <w:rPr>
                <w:color w:val="231F20"/>
                <w:spacing w:val="-7"/>
                <w:w w:val="105"/>
                <w:sz w:val="18"/>
              </w:rPr>
              <w:t> </w:t>
            </w:r>
            <w:r>
              <w:rPr>
                <w:color w:val="231F20"/>
                <w:w w:val="105"/>
                <w:sz w:val="18"/>
              </w:rPr>
              <w:t>consultation.</w:t>
            </w:r>
          </w:p>
          <w:p>
            <w:pPr>
              <w:pStyle w:val="TableParagraph"/>
              <w:spacing w:before="4"/>
              <w:rPr>
                <w:rFonts w:ascii="Arial Black"/>
                <w:sz w:val="15"/>
              </w:rPr>
            </w:pPr>
          </w:p>
          <w:p>
            <w:pPr>
              <w:pStyle w:val="TableParagraph"/>
              <w:ind w:left="357" w:right="295"/>
              <w:rPr>
                <w:sz w:val="18"/>
              </w:rPr>
            </w:pPr>
            <w:r>
              <w:rPr>
                <w:color w:val="231F20"/>
                <w:w w:val="105"/>
                <w:sz w:val="18"/>
              </w:rPr>
              <w:t>An originating site is the location of the patient, whether or not accompanied by a health care </w:t>
            </w:r>
            <w:r>
              <w:rPr>
                <w:color w:val="231F20"/>
                <w:spacing w:val="-3"/>
                <w:w w:val="105"/>
                <w:sz w:val="18"/>
              </w:rPr>
              <w:t>provider,</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time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through</w:t>
            </w:r>
            <w:r>
              <w:rPr>
                <w:color w:val="231F20"/>
                <w:spacing w:val="-10"/>
                <w:w w:val="105"/>
                <w:sz w:val="18"/>
              </w:rPr>
              <w:t> </w:t>
            </w:r>
            <w:r>
              <w:rPr>
                <w:color w:val="231F20"/>
                <w:w w:val="105"/>
                <w:sz w:val="18"/>
              </w:rPr>
              <w:t>telemedicine,</w:t>
            </w:r>
            <w:r>
              <w:rPr>
                <w:color w:val="231F20"/>
                <w:spacing w:val="-11"/>
                <w:w w:val="105"/>
                <w:sz w:val="18"/>
              </w:rPr>
              <w:t> </w:t>
            </w:r>
            <w:r>
              <w:rPr>
                <w:color w:val="231F20"/>
                <w:w w:val="105"/>
                <w:sz w:val="18"/>
              </w:rPr>
              <w:t>including 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provider’s</w:t>
            </w:r>
            <w:r>
              <w:rPr>
                <w:color w:val="231F20"/>
                <w:spacing w:val="-10"/>
                <w:w w:val="105"/>
                <w:sz w:val="18"/>
              </w:rPr>
              <w:t> </w:t>
            </w:r>
            <w:r>
              <w:rPr>
                <w:color w:val="231F20"/>
                <w:w w:val="105"/>
                <w:sz w:val="18"/>
              </w:rPr>
              <w:t>office,</w:t>
            </w:r>
            <w:r>
              <w:rPr>
                <w:color w:val="231F20"/>
                <w:spacing w:val="-10"/>
                <w:w w:val="105"/>
                <w:sz w:val="18"/>
              </w:rPr>
              <w:t> </w:t>
            </w:r>
            <w:r>
              <w:rPr>
                <w:color w:val="231F20"/>
                <w:w w:val="105"/>
                <w:sz w:val="18"/>
              </w:rPr>
              <w:t>a</w:t>
            </w:r>
            <w:r>
              <w:rPr>
                <w:color w:val="231F20"/>
                <w:spacing w:val="-11"/>
                <w:w w:val="105"/>
                <w:sz w:val="18"/>
              </w:rPr>
              <w:t> </w:t>
            </w:r>
            <w:r>
              <w:rPr>
                <w:color w:val="231F20"/>
                <w:w w:val="105"/>
                <w:sz w:val="18"/>
              </w:rPr>
              <w:t>hospital,</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facility,</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patient’s</w:t>
            </w:r>
            <w:r>
              <w:rPr>
                <w:color w:val="231F20"/>
                <w:spacing w:val="-11"/>
                <w:w w:val="105"/>
                <w:sz w:val="18"/>
              </w:rPr>
              <w:t> </w:t>
            </w:r>
            <w:r>
              <w:rPr>
                <w:color w:val="231F20"/>
                <w:w w:val="105"/>
                <w:sz w:val="18"/>
              </w:rPr>
              <w:t>home</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another nonmedical</w:t>
            </w:r>
            <w:r>
              <w:rPr>
                <w:color w:val="231F20"/>
                <w:spacing w:val="-11"/>
                <w:w w:val="105"/>
                <w:sz w:val="18"/>
              </w:rPr>
              <w:t> </w:t>
            </w:r>
            <w:r>
              <w:rPr>
                <w:color w:val="231F20"/>
                <w:w w:val="105"/>
                <w:sz w:val="18"/>
              </w:rPr>
              <w:t>environment</w:t>
            </w:r>
            <w:r>
              <w:rPr>
                <w:color w:val="231F20"/>
                <w:spacing w:val="-12"/>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school-based</w:t>
            </w:r>
            <w:r>
              <w:rPr>
                <w:color w:val="231F20"/>
                <w:spacing w:val="-11"/>
                <w:w w:val="105"/>
                <w:sz w:val="18"/>
              </w:rPr>
              <w:t> </w:t>
            </w:r>
            <w:r>
              <w:rPr>
                <w:color w:val="231F20"/>
                <w:w w:val="105"/>
                <w:sz w:val="18"/>
              </w:rPr>
              <w:t>health</w:t>
            </w:r>
            <w:r>
              <w:rPr>
                <w:color w:val="231F20"/>
                <w:spacing w:val="-11"/>
                <w:w w:val="105"/>
                <w:sz w:val="18"/>
              </w:rPr>
              <w:t> </w:t>
            </w:r>
            <w:r>
              <w:rPr>
                <w:color w:val="231F20"/>
                <w:spacing w:val="-3"/>
                <w:w w:val="105"/>
                <w:sz w:val="18"/>
              </w:rPr>
              <w:t>center,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university-based</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center</w:t>
            </w:r>
            <w:r>
              <w:rPr>
                <w:color w:val="231F20"/>
                <w:spacing w:val="-11"/>
                <w:w w:val="105"/>
                <w:sz w:val="18"/>
              </w:rPr>
              <w:t> </w:t>
            </w:r>
            <w:r>
              <w:rPr>
                <w:color w:val="231F20"/>
                <w:w w:val="105"/>
                <w:sz w:val="18"/>
              </w:rPr>
              <w:t>or patient’s</w:t>
            </w:r>
            <w:r>
              <w:rPr>
                <w:color w:val="231F20"/>
                <w:spacing w:val="-2"/>
                <w:w w:val="105"/>
                <w:sz w:val="18"/>
              </w:rPr>
              <w:t> </w:t>
            </w:r>
            <w:r>
              <w:rPr>
                <w:color w:val="231F20"/>
                <w:w w:val="105"/>
                <w:sz w:val="18"/>
              </w:rPr>
              <w:t>workplace.</w:t>
            </w:r>
          </w:p>
          <w:p>
            <w:pPr>
              <w:pStyle w:val="TableParagraph"/>
              <w:spacing w:before="4"/>
              <w:rPr>
                <w:rFonts w:ascii="Arial Black"/>
                <w:sz w:val="15"/>
              </w:rPr>
            </w:pPr>
          </w:p>
          <w:p>
            <w:pPr>
              <w:pStyle w:val="TableParagraph"/>
              <w:ind w:left="357" w:right="295"/>
              <w:rPr>
                <w:sz w:val="18"/>
              </w:rPr>
            </w:pPr>
            <w:r>
              <w:rPr>
                <w:color w:val="231F20"/>
                <w:w w:val="105"/>
                <w:sz w:val="18"/>
              </w:rPr>
              <w:t>A</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location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delivering</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telemedicine</w:t>
            </w:r>
            <w:r>
              <w:rPr>
                <w:color w:val="231F20"/>
                <w:spacing w:val="-10"/>
                <w:w w:val="105"/>
                <w:sz w:val="18"/>
              </w:rPr>
              <w:t> </w:t>
            </w:r>
            <w:r>
              <w:rPr>
                <w:color w:val="231F20"/>
                <w:w w:val="105"/>
                <w:sz w:val="18"/>
              </w:rPr>
              <w:t>at the time the services are</w:t>
            </w:r>
            <w:r>
              <w:rPr>
                <w:color w:val="231F20"/>
                <w:spacing w:val="-9"/>
                <w:w w:val="105"/>
                <w:sz w:val="18"/>
              </w:rPr>
              <w:t> </w:t>
            </w:r>
            <w:r>
              <w:rPr>
                <w:color w:val="231F20"/>
                <w:w w:val="105"/>
                <w:sz w:val="18"/>
              </w:rPr>
              <w:t>provided.</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 (Accessed Feb. 2020).</w:t>
            </w:r>
          </w:p>
          <w:p>
            <w:pPr>
              <w:pStyle w:val="TableParagraph"/>
              <w:rPr>
                <w:rFonts w:ascii="Arial Black"/>
                <w:sz w:val="12"/>
              </w:rPr>
            </w:pPr>
          </w:p>
          <w:p>
            <w:pPr>
              <w:pStyle w:val="TableParagraph"/>
              <w:ind w:left="357" w:right="295"/>
              <w:rPr>
                <w:sz w:val="18"/>
              </w:rPr>
            </w:pPr>
            <w:r>
              <w:rPr>
                <w:color w:val="231F20"/>
                <w:w w:val="105"/>
                <w:sz w:val="18"/>
              </w:rPr>
              <w:t>A</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plan</w:t>
            </w:r>
            <w:r>
              <w:rPr>
                <w:color w:val="231F20"/>
                <w:spacing w:val="-8"/>
                <w:w w:val="105"/>
                <w:sz w:val="18"/>
              </w:rPr>
              <w:t> </w:t>
            </w:r>
            <w:r>
              <w:rPr>
                <w:color w:val="231F20"/>
                <w:w w:val="105"/>
                <w:sz w:val="18"/>
              </w:rPr>
              <w:t>may</w:t>
            </w:r>
            <w:r>
              <w:rPr>
                <w:color w:val="231F20"/>
                <w:spacing w:val="-9"/>
                <w:w w:val="105"/>
                <w:sz w:val="18"/>
              </w:rPr>
              <w:t> </w:t>
            </w:r>
            <w:r>
              <w:rPr>
                <w:color w:val="231F20"/>
                <w:w w:val="105"/>
                <w:sz w:val="18"/>
              </w:rPr>
              <w:t>limit</w:t>
            </w:r>
            <w:r>
              <w:rPr>
                <w:color w:val="231F20"/>
                <w:spacing w:val="-8"/>
                <w:w w:val="105"/>
                <w:sz w:val="18"/>
              </w:rPr>
              <w:t> </w:t>
            </w:r>
            <w:r>
              <w:rPr>
                <w:color w:val="231F20"/>
                <w:w w:val="105"/>
                <w:sz w:val="18"/>
              </w:rPr>
              <w:t>coverage</w:t>
            </w:r>
            <w:r>
              <w:rPr>
                <w:color w:val="231F20"/>
                <w:spacing w:val="-9"/>
                <w:w w:val="105"/>
                <w:sz w:val="18"/>
              </w:rPr>
              <w:t> </w:t>
            </w:r>
            <w:r>
              <w:rPr>
                <w:color w:val="231F20"/>
                <w:w w:val="105"/>
                <w:sz w:val="18"/>
              </w:rPr>
              <w:t>to</w:t>
            </w:r>
            <w:r>
              <w:rPr>
                <w:color w:val="231F20"/>
                <w:spacing w:val="-8"/>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providers</w:t>
            </w:r>
            <w:r>
              <w:rPr>
                <w:color w:val="231F20"/>
                <w:spacing w:val="-9"/>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9"/>
                <w:w w:val="105"/>
                <w:sz w:val="18"/>
              </w:rPr>
              <w:t> </w:t>
            </w:r>
            <w:r>
              <w:rPr>
                <w:color w:val="231F20"/>
                <w:spacing w:val="-4"/>
                <w:w w:val="105"/>
                <w:sz w:val="18"/>
              </w:rPr>
              <w:t>plan’s</w:t>
            </w:r>
            <w:r>
              <w:rPr>
                <w:color w:val="231F20"/>
                <w:spacing w:val="-9"/>
                <w:w w:val="105"/>
                <w:sz w:val="18"/>
              </w:rPr>
              <w:t> </w:t>
            </w:r>
            <w:r>
              <w:rPr>
                <w:color w:val="231F20"/>
                <w:w w:val="105"/>
                <w:sz w:val="18"/>
              </w:rPr>
              <w:t>network.</w:t>
            </w:r>
            <w:r>
              <w:rPr>
                <w:color w:val="231F20"/>
                <w:spacing w:val="31"/>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8"/>
                <w:w w:val="105"/>
                <w:sz w:val="18"/>
              </w:rPr>
              <w:t> </w:t>
            </w:r>
            <w:r>
              <w:rPr>
                <w:color w:val="231F20"/>
                <w:w w:val="105"/>
                <w:sz w:val="18"/>
              </w:rPr>
              <w:t>plan</w:t>
            </w:r>
            <w:r>
              <w:rPr>
                <w:color w:val="231F20"/>
                <w:spacing w:val="-9"/>
                <w:w w:val="105"/>
                <w:sz w:val="18"/>
              </w:rPr>
              <w:t> </w:t>
            </w:r>
            <w:r>
              <w:rPr>
                <w:color w:val="231F20"/>
                <w:w w:val="105"/>
                <w:sz w:val="18"/>
              </w:rPr>
              <w:t>can- not</w:t>
            </w:r>
            <w:r>
              <w:rPr>
                <w:color w:val="231F20"/>
                <w:spacing w:val="-13"/>
                <w:w w:val="105"/>
                <w:sz w:val="18"/>
              </w:rPr>
              <w:t> </w:t>
            </w:r>
            <w:r>
              <w:rPr>
                <w:color w:val="231F20"/>
                <w:w w:val="105"/>
                <w:sz w:val="18"/>
              </w:rPr>
              <w:t>impose</w:t>
            </w:r>
            <w:r>
              <w:rPr>
                <w:color w:val="231F20"/>
                <w:spacing w:val="-12"/>
                <w:w w:val="105"/>
                <w:sz w:val="18"/>
              </w:rPr>
              <w:t> </w:t>
            </w:r>
            <w:r>
              <w:rPr>
                <w:color w:val="231F20"/>
                <w:w w:val="105"/>
                <w:sz w:val="18"/>
              </w:rPr>
              <w:t>limitations</w:t>
            </w:r>
            <w:r>
              <w:rPr>
                <w:color w:val="231F20"/>
                <w:spacing w:val="-12"/>
                <w:w w:val="105"/>
                <w:sz w:val="18"/>
              </w:rPr>
              <w:t> </w:t>
            </w:r>
            <w:r>
              <w:rPr>
                <w:color w:val="231F20"/>
                <w:w w:val="105"/>
                <w:sz w:val="18"/>
              </w:rPr>
              <w:t>on</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number</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consultations</w:t>
            </w:r>
            <w:r>
              <w:rPr>
                <w:color w:val="231F20"/>
                <w:spacing w:val="-12"/>
                <w:w w:val="105"/>
                <w:sz w:val="18"/>
              </w:rPr>
              <w:t> </w:t>
            </w:r>
            <w:r>
              <w:rPr>
                <w:color w:val="231F20"/>
                <w:w w:val="105"/>
                <w:sz w:val="18"/>
              </w:rPr>
              <w:t>a</w:t>
            </w:r>
            <w:r>
              <w:rPr>
                <w:color w:val="231F20"/>
                <w:spacing w:val="-12"/>
                <w:w w:val="105"/>
                <w:sz w:val="18"/>
              </w:rPr>
              <w:t> </w:t>
            </w:r>
            <w:r>
              <w:rPr>
                <w:color w:val="231F20"/>
                <w:w w:val="105"/>
                <w:sz w:val="18"/>
              </w:rPr>
              <w:t>covered</w:t>
            </w:r>
            <w:r>
              <w:rPr>
                <w:color w:val="231F20"/>
                <w:spacing w:val="-13"/>
                <w:w w:val="105"/>
                <w:sz w:val="18"/>
              </w:rPr>
              <w:t> </w:t>
            </w:r>
            <w:r>
              <w:rPr>
                <w:color w:val="231F20"/>
                <w:w w:val="105"/>
                <w:sz w:val="18"/>
              </w:rPr>
              <w:t>person</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receive that exceed limitations on in-person services. Health plans are not prohibited from limiting cov- erage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only</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medically</w:t>
            </w:r>
            <w:r>
              <w:rPr>
                <w:color w:val="231F20"/>
                <w:spacing w:val="-11"/>
                <w:w w:val="105"/>
                <w:sz w:val="18"/>
              </w:rPr>
              <w:t> </w:t>
            </w:r>
            <w:r>
              <w:rPr>
                <w:color w:val="231F20"/>
                <w:w w:val="105"/>
                <w:sz w:val="18"/>
              </w:rPr>
              <w:t>necessary</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clinically</w:t>
            </w:r>
            <w:r>
              <w:rPr>
                <w:color w:val="231F20"/>
                <w:spacing w:val="-11"/>
                <w:w w:val="105"/>
                <w:sz w:val="18"/>
              </w:rPr>
              <w:t> </w:t>
            </w:r>
            <w:r>
              <w:rPr>
                <w:color w:val="231F20"/>
                <w:w w:val="105"/>
                <w:sz w:val="18"/>
              </w:rPr>
              <w:t>appropriate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delivery</w:t>
            </w:r>
            <w:r>
              <w:rPr>
                <w:color w:val="231F20"/>
                <w:spacing w:val="-11"/>
                <w:w w:val="105"/>
                <w:sz w:val="18"/>
              </w:rPr>
              <w:t> </w:t>
            </w:r>
            <w:r>
              <w:rPr>
                <w:color w:val="231F20"/>
                <w:w w:val="105"/>
                <w:sz w:val="18"/>
              </w:rPr>
              <w:t>through telemedicine,</w:t>
            </w:r>
            <w:r>
              <w:rPr>
                <w:color w:val="231F20"/>
                <w:spacing w:val="-5"/>
                <w:w w:val="105"/>
                <w:sz w:val="18"/>
              </w:rPr>
              <w:t> </w:t>
            </w:r>
            <w:r>
              <w:rPr>
                <w:color w:val="231F20"/>
                <w:w w:val="105"/>
                <w:sz w:val="18"/>
              </w:rPr>
              <w:t>subject</w:t>
            </w:r>
            <w:r>
              <w:rPr>
                <w:color w:val="231F20"/>
                <w:spacing w:val="-4"/>
                <w:w w:val="105"/>
                <w:sz w:val="18"/>
              </w:rPr>
              <w:t> </w:t>
            </w:r>
            <w:r>
              <w:rPr>
                <w:color w:val="231F20"/>
                <w:w w:val="105"/>
                <w:sz w:val="18"/>
              </w:rPr>
              <w:t>to</w:t>
            </w:r>
            <w:r>
              <w:rPr>
                <w:color w:val="231F20"/>
                <w:spacing w:val="-4"/>
                <w:w w:val="105"/>
                <w:sz w:val="18"/>
              </w:rPr>
              <w:t> </w:t>
            </w:r>
            <w:r>
              <w:rPr>
                <w:color w:val="231F20"/>
                <w:w w:val="105"/>
                <w:sz w:val="18"/>
              </w:rPr>
              <w:t>the</w:t>
            </w:r>
            <w:r>
              <w:rPr>
                <w:color w:val="231F20"/>
                <w:spacing w:val="-5"/>
                <w:w w:val="105"/>
                <w:sz w:val="18"/>
              </w:rPr>
              <w:t> </w:t>
            </w:r>
            <w:r>
              <w:rPr>
                <w:color w:val="231F20"/>
                <w:w w:val="105"/>
                <w:sz w:val="18"/>
              </w:rPr>
              <w:t>terms</w:t>
            </w:r>
            <w:r>
              <w:rPr>
                <w:color w:val="231F20"/>
                <w:spacing w:val="-4"/>
                <w:w w:val="105"/>
                <w:sz w:val="18"/>
              </w:rPr>
              <w:t> </w:t>
            </w:r>
            <w:r>
              <w:rPr>
                <w:color w:val="231F20"/>
                <w:w w:val="105"/>
                <w:sz w:val="18"/>
              </w:rPr>
              <w:t>and</w:t>
            </w:r>
            <w:r>
              <w:rPr>
                <w:color w:val="231F20"/>
                <w:spacing w:val="-4"/>
                <w:w w:val="105"/>
                <w:sz w:val="18"/>
              </w:rPr>
              <w:t> </w:t>
            </w:r>
            <w:r>
              <w:rPr>
                <w:color w:val="231F20"/>
                <w:w w:val="105"/>
                <w:sz w:val="18"/>
              </w:rPr>
              <w:t>conditions</w:t>
            </w:r>
            <w:r>
              <w:rPr>
                <w:color w:val="231F20"/>
                <w:spacing w:val="-5"/>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covered</w:t>
            </w:r>
            <w:r>
              <w:rPr>
                <w:color w:val="231F20"/>
                <w:spacing w:val="-5"/>
                <w:w w:val="105"/>
                <w:sz w:val="18"/>
              </w:rPr>
              <w:t> </w:t>
            </w:r>
            <w:r>
              <w:rPr>
                <w:color w:val="231F20"/>
                <w:spacing w:val="-3"/>
                <w:w w:val="105"/>
                <w:sz w:val="18"/>
              </w:rPr>
              <w:t>person’s</w:t>
            </w:r>
            <w:r>
              <w:rPr>
                <w:color w:val="231F20"/>
                <w:spacing w:val="-4"/>
                <w:w w:val="105"/>
                <w:sz w:val="18"/>
              </w:rPr>
              <w:t> </w:t>
            </w:r>
            <w:r>
              <w:rPr>
                <w:color w:val="231F20"/>
                <w:w w:val="105"/>
                <w:sz w:val="18"/>
              </w:rPr>
              <w:t>contract.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 (Accessed Feb. 2020).</w:t>
            </w:r>
          </w:p>
        </w:tc>
      </w:tr>
      <w:tr>
        <w:trPr>
          <w:trHeight w:val="1827"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60" w:right="1549"/>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52"/>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ight="316"/>
              <w:rPr>
                <w:sz w:val="18"/>
              </w:rPr>
            </w:pPr>
            <w:r>
              <w:rPr>
                <w:color w:val="231F20"/>
                <w:w w:val="105"/>
                <w:sz w:val="18"/>
              </w:rPr>
              <w:t>For live video, plans are required to cover services provided through telemedicine to the same extent the plan covers services provided in-person. For store-and-forward, plans are allowed but not required to reimburse for tele-ophthalmology and tele-dermatology.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 (Accessed Feb. 2020).</w:t>
            </w:r>
          </w:p>
        </w:tc>
      </w:tr>
      <w:tr>
        <w:trPr>
          <w:trHeight w:val="182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6"/>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explicit payment parity.</w:t>
            </w:r>
          </w:p>
        </w:tc>
      </w:tr>
      <w:tr>
        <w:trPr>
          <w:trHeight w:val="228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260"/>
              <w:rPr>
                <w:rFonts w:ascii="Arial Black"/>
                <w:sz w:val="26"/>
              </w:rPr>
            </w:pPr>
            <w:r>
              <w:rPr>
                <w:rFonts w:ascii="Arial Black"/>
                <w:color w:val="FFFFFF"/>
                <w:w w:val="80"/>
                <w:sz w:val="26"/>
              </w:rPr>
              <w:t>Professional</w:t>
            </w:r>
            <w:r>
              <w:rPr>
                <w:rFonts w:ascii="Arial Black"/>
                <w:color w:val="FFFFFF"/>
                <w:spacing w:val="-41"/>
                <w:w w:val="80"/>
                <w:sz w:val="26"/>
              </w:rPr>
              <w:t> </w:t>
            </w:r>
            <w:r>
              <w:rPr>
                <w:rFonts w:ascii="Arial Black"/>
                <w:color w:val="FFFFFF"/>
                <w:w w:val="80"/>
                <w:sz w:val="26"/>
              </w:rPr>
              <w:t>Regulation/Health</w:t>
            </w:r>
            <w:r>
              <w:rPr>
                <w:rFonts w:ascii="Arial Black"/>
                <w:color w:val="FFFFFF"/>
                <w:spacing w:val="-41"/>
                <w:w w:val="80"/>
                <w:sz w:val="26"/>
              </w:rPr>
              <w:t> </w:t>
            </w:r>
            <w:r>
              <w:rPr>
                <w:rFonts w:ascii="Arial Black"/>
                <w:color w:val="FFFFFF"/>
                <w:w w:val="80"/>
                <w:sz w:val="26"/>
              </w:rPr>
              <w:t>&amp;</w:t>
            </w:r>
            <w:r>
              <w:rPr>
                <w:rFonts w:ascii="Arial Black"/>
                <w:color w:val="FFFFFF"/>
                <w:spacing w:val="-40"/>
                <w:w w:val="80"/>
                <w:sz w:val="26"/>
              </w:rPr>
              <w:t> </w:t>
            </w:r>
            <w:r>
              <w:rPr>
                <w:rFonts w:ascii="Arial Black"/>
                <w:color w:val="FFFFFF"/>
                <w:w w:val="80"/>
                <w:sz w:val="26"/>
              </w:rPr>
              <w:t>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10"/>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465"/>
              <w:rPr>
                <w:sz w:val="18"/>
              </w:rPr>
            </w:pPr>
            <w:r>
              <w:rPr>
                <w:color w:val="231F20"/>
                <w:w w:val="105"/>
                <w:sz w:val="18"/>
              </w:rPr>
              <w:t>Telemedicine means the delivery of health care services such as diagnosis, consultation, or treatment</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live</w:t>
            </w:r>
            <w:r>
              <w:rPr>
                <w:color w:val="231F20"/>
                <w:spacing w:val="-11"/>
                <w:w w:val="105"/>
                <w:sz w:val="18"/>
              </w:rPr>
              <w:t> </w:t>
            </w:r>
            <w:r>
              <w:rPr>
                <w:color w:val="231F20"/>
                <w:w w:val="105"/>
                <w:sz w:val="18"/>
              </w:rPr>
              <w:t>interactive</w:t>
            </w:r>
            <w:r>
              <w:rPr>
                <w:color w:val="231F20"/>
                <w:spacing w:val="-11"/>
                <w:w w:val="105"/>
                <w:sz w:val="18"/>
              </w:rPr>
              <w:t> </w:t>
            </w:r>
            <w:r>
              <w:rPr>
                <w:color w:val="231F20"/>
                <w:w w:val="105"/>
                <w:sz w:val="18"/>
              </w:rPr>
              <w:t>audio</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video</w:t>
            </w:r>
            <w:r>
              <w:rPr>
                <w:color w:val="231F20"/>
                <w:spacing w:val="-11"/>
                <w:w w:val="105"/>
                <w:sz w:val="18"/>
              </w:rPr>
              <w:t> </w:t>
            </w:r>
            <w:r>
              <w:rPr>
                <w:color w:val="231F20"/>
                <w:w w:val="105"/>
                <w:sz w:val="18"/>
              </w:rPr>
              <w:t>over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secure</w:t>
            </w:r>
            <w:r>
              <w:rPr>
                <w:color w:val="231F20"/>
                <w:spacing w:val="-11"/>
                <w:w w:val="105"/>
                <w:sz w:val="18"/>
              </w:rPr>
              <w:t> </w:t>
            </w:r>
            <w:r>
              <w:rPr>
                <w:color w:val="231F20"/>
                <w:w w:val="105"/>
                <w:sz w:val="18"/>
              </w:rPr>
              <w:t>connection</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meets Health</w:t>
            </w:r>
            <w:r>
              <w:rPr>
                <w:color w:val="231F20"/>
                <w:spacing w:val="-15"/>
                <w:w w:val="105"/>
                <w:sz w:val="18"/>
              </w:rPr>
              <w:t> </w:t>
            </w:r>
            <w:r>
              <w:rPr>
                <w:color w:val="231F20"/>
                <w:w w:val="105"/>
                <w:sz w:val="18"/>
              </w:rPr>
              <w:t>Insurance</w:t>
            </w:r>
            <w:r>
              <w:rPr>
                <w:color w:val="231F20"/>
                <w:spacing w:val="-14"/>
                <w:w w:val="105"/>
                <w:sz w:val="18"/>
              </w:rPr>
              <w:t> </w:t>
            </w:r>
            <w:r>
              <w:rPr>
                <w:color w:val="231F20"/>
                <w:w w:val="105"/>
                <w:sz w:val="18"/>
              </w:rPr>
              <w:t>Portability</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Accountability</w:t>
            </w:r>
            <w:r>
              <w:rPr>
                <w:color w:val="231F20"/>
                <w:spacing w:val="-14"/>
                <w:w w:val="105"/>
                <w:sz w:val="18"/>
              </w:rPr>
              <w:t> </w:t>
            </w:r>
            <w:r>
              <w:rPr>
                <w:color w:val="231F20"/>
                <w:w w:val="105"/>
                <w:sz w:val="18"/>
              </w:rPr>
              <w:t>Act</w:t>
            </w:r>
            <w:r>
              <w:rPr>
                <w:color w:val="231F20"/>
                <w:spacing w:val="-15"/>
                <w:w w:val="105"/>
                <w:sz w:val="18"/>
              </w:rPr>
              <w:t> </w:t>
            </w:r>
            <w:r>
              <w:rPr>
                <w:color w:val="231F20"/>
                <w:spacing w:val="-3"/>
                <w:w w:val="105"/>
                <w:sz w:val="18"/>
              </w:rPr>
              <w:t>(HIPAA)</w:t>
            </w:r>
            <w:r>
              <w:rPr>
                <w:color w:val="231F20"/>
                <w:spacing w:val="-14"/>
                <w:w w:val="105"/>
                <w:sz w:val="18"/>
              </w:rPr>
              <w:t> </w:t>
            </w:r>
            <w:r>
              <w:rPr>
                <w:color w:val="231F20"/>
                <w:w w:val="105"/>
                <w:sz w:val="18"/>
              </w:rPr>
              <w:t>requirements.</w:t>
            </w:r>
            <w:r>
              <w:rPr>
                <w:color w:val="231F20"/>
                <w:spacing w:val="-17"/>
                <w:w w:val="105"/>
                <w:sz w:val="18"/>
              </w:rPr>
              <w:t> </w:t>
            </w:r>
            <w:r>
              <w:rPr>
                <w:color w:val="231F20"/>
                <w:w w:val="105"/>
                <w:sz w:val="18"/>
              </w:rPr>
              <w:t>Telemedicine</w:t>
            </w:r>
            <w:r>
              <w:rPr>
                <w:color w:val="231F20"/>
                <w:spacing w:val="-14"/>
                <w:w w:val="105"/>
                <w:sz w:val="18"/>
              </w:rPr>
              <w:t> </w:t>
            </w:r>
            <w:r>
              <w:rPr>
                <w:color w:val="231F20"/>
                <w:w w:val="105"/>
                <w:sz w:val="18"/>
              </w:rPr>
              <w:t>does</w:t>
            </w:r>
            <w:r>
              <w:rPr>
                <w:color w:val="231F20"/>
                <w:spacing w:val="-15"/>
                <w:w w:val="105"/>
                <w:sz w:val="18"/>
              </w:rPr>
              <w:t> </w:t>
            </w:r>
            <w:r>
              <w:rPr>
                <w:color w:val="231F20"/>
                <w:w w:val="105"/>
                <w:sz w:val="18"/>
              </w:rPr>
              <w:t>not include the use of audio-only telephone, e-mail, or</w:t>
            </w:r>
            <w:r>
              <w:rPr>
                <w:color w:val="231F20"/>
                <w:spacing w:val="-18"/>
                <w:w w:val="105"/>
                <w:sz w:val="18"/>
              </w:rPr>
              <w:t> </w:t>
            </w:r>
            <w:r>
              <w:rPr>
                <w:color w:val="231F20"/>
                <w:spacing w:val="-3"/>
                <w:w w:val="105"/>
                <w:sz w:val="18"/>
              </w:rPr>
              <w:t>facsimile.”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8 Sec. 4100k(h)(7) &amp; Title 18 Sec. 9361 (Accessed Feb. 2020).</w:t>
            </w:r>
          </w:p>
        </w:tc>
      </w:tr>
      <w:tr>
        <w:trPr>
          <w:trHeight w:val="2469"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837" w:right="826"/>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ight="490"/>
              <w:jc w:val="both"/>
              <w:rPr>
                <w:sz w:val="18"/>
              </w:rPr>
            </w:pPr>
            <w:r>
              <w:rPr>
                <w:color w:val="231F20"/>
                <w:w w:val="105"/>
                <w:sz w:val="18"/>
              </w:rPr>
              <w:t>A</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delivering</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telemedicine</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obtain</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doc- ument</w:t>
            </w:r>
            <w:r>
              <w:rPr>
                <w:color w:val="231F20"/>
                <w:spacing w:val="-12"/>
                <w:w w:val="105"/>
                <w:sz w:val="18"/>
              </w:rPr>
              <w:t> </w:t>
            </w:r>
            <w:r>
              <w:rPr>
                <w:color w:val="231F20"/>
                <w:w w:val="105"/>
                <w:sz w:val="18"/>
              </w:rPr>
              <w:t>a</w:t>
            </w:r>
            <w:r>
              <w:rPr>
                <w:color w:val="231F20"/>
                <w:spacing w:val="-11"/>
                <w:w w:val="105"/>
                <w:sz w:val="18"/>
              </w:rPr>
              <w:t> </w:t>
            </w:r>
            <w:r>
              <w:rPr>
                <w:color w:val="231F20"/>
                <w:w w:val="105"/>
                <w:sz w:val="18"/>
              </w:rPr>
              <w:t>patient’s</w:t>
            </w:r>
            <w:r>
              <w:rPr>
                <w:color w:val="231F20"/>
                <w:spacing w:val="-12"/>
                <w:w w:val="105"/>
                <w:sz w:val="18"/>
              </w:rPr>
              <w:t> </w:t>
            </w:r>
            <w:r>
              <w:rPr>
                <w:color w:val="231F20"/>
                <w:w w:val="105"/>
                <w:sz w:val="18"/>
              </w:rPr>
              <w:t>oral</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written</w:t>
            </w:r>
            <w:r>
              <w:rPr>
                <w:color w:val="231F20"/>
                <w:spacing w:val="-11"/>
                <w:w w:val="105"/>
                <w:sz w:val="18"/>
              </w:rPr>
              <w:t> </w:t>
            </w:r>
            <w:r>
              <w:rPr>
                <w:color w:val="231F20"/>
                <w:w w:val="105"/>
                <w:sz w:val="18"/>
              </w:rPr>
              <w:t>informed</w:t>
            </w:r>
            <w:r>
              <w:rPr>
                <w:color w:val="231F20"/>
                <w:spacing w:val="-12"/>
                <w:w w:val="105"/>
                <w:sz w:val="18"/>
              </w:rPr>
              <w:t> </w:t>
            </w:r>
            <w:r>
              <w:rPr>
                <w:color w:val="231F20"/>
                <w:w w:val="105"/>
                <w:sz w:val="18"/>
              </w:rPr>
              <w:t>consent.</w:t>
            </w:r>
            <w:r>
              <w:rPr>
                <w:color w:val="231F20"/>
                <w:spacing w:val="24"/>
                <w:w w:val="105"/>
                <w:sz w:val="18"/>
              </w:rPr>
              <w:t> </w:t>
            </w:r>
            <w:r>
              <w:rPr>
                <w:color w:val="231F20"/>
                <w:w w:val="105"/>
                <w:sz w:val="18"/>
              </w:rPr>
              <w:t>See</w:t>
            </w:r>
            <w:r>
              <w:rPr>
                <w:color w:val="231F20"/>
                <w:spacing w:val="-11"/>
                <w:w w:val="105"/>
                <w:sz w:val="18"/>
              </w:rPr>
              <w:t> </w:t>
            </w:r>
            <w:r>
              <w:rPr>
                <w:color w:val="231F20"/>
                <w:w w:val="105"/>
                <w:sz w:val="18"/>
              </w:rPr>
              <w:t>law</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special</w:t>
            </w:r>
            <w:r>
              <w:rPr>
                <w:color w:val="231F20"/>
                <w:spacing w:val="-12"/>
                <w:w w:val="105"/>
                <w:sz w:val="18"/>
              </w:rPr>
              <w:t> </w:t>
            </w:r>
            <w:r>
              <w:rPr>
                <w:color w:val="231F20"/>
                <w:w w:val="105"/>
                <w:sz w:val="18"/>
              </w:rPr>
              <w:t>informed</w:t>
            </w:r>
            <w:r>
              <w:rPr>
                <w:color w:val="231F20"/>
                <w:spacing w:val="-11"/>
                <w:w w:val="105"/>
                <w:sz w:val="18"/>
              </w:rPr>
              <w:t> </w:t>
            </w:r>
            <w:r>
              <w:rPr>
                <w:color w:val="231F20"/>
                <w:w w:val="105"/>
                <w:sz w:val="18"/>
              </w:rPr>
              <w:t>consent</w:t>
            </w:r>
            <w:r>
              <w:rPr>
                <w:color w:val="231F20"/>
                <w:spacing w:val="-11"/>
                <w:w w:val="105"/>
                <w:sz w:val="18"/>
              </w:rPr>
              <w:t> </w:t>
            </w:r>
            <w:r>
              <w:rPr>
                <w:color w:val="231F20"/>
                <w:w w:val="105"/>
                <w:sz w:val="18"/>
              </w:rPr>
              <w:t>instruc- tions</w:t>
            </w:r>
            <w:r>
              <w:rPr>
                <w:color w:val="231F20"/>
                <w:spacing w:val="-15"/>
                <w:w w:val="105"/>
                <w:sz w:val="18"/>
              </w:rPr>
              <w:t> </w:t>
            </w:r>
            <w:r>
              <w:rPr>
                <w:color w:val="231F20"/>
                <w:w w:val="105"/>
                <w:sz w:val="18"/>
              </w:rPr>
              <w:t>third-party</w:t>
            </w:r>
            <w:r>
              <w:rPr>
                <w:color w:val="231F20"/>
                <w:spacing w:val="-14"/>
                <w:w w:val="105"/>
                <w:sz w:val="18"/>
              </w:rPr>
              <w:t> </w:t>
            </w:r>
            <w:r>
              <w:rPr>
                <w:color w:val="231F20"/>
                <w:w w:val="105"/>
                <w:sz w:val="18"/>
              </w:rPr>
              <w:t>vendors,</w:t>
            </w:r>
            <w:r>
              <w:rPr>
                <w:color w:val="231F20"/>
                <w:spacing w:val="-15"/>
                <w:w w:val="105"/>
                <w:sz w:val="18"/>
              </w:rPr>
              <w:t> </w:t>
            </w:r>
            <w:r>
              <w:rPr>
                <w:color w:val="231F20"/>
                <w:w w:val="105"/>
                <w:sz w:val="18"/>
              </w:rPr>
              <w:t>emergency</w:t>
            </w:r>
            <w:r>
              <w:rPr>
                <w:color w:val="231F20"/>
                <w:spacing w:val="-14"/>
                <w:w w:val="105"/>
                <w:sz w:val="18"/>
              </w:rPr>
              <w:t> </w:t>
            </w:r>
            <w:r>
              <w:rPr>
                <w:color w:val="231F20"/>
                <w:w w:val="105"/>
                <w:sz w:val="18"/>
              </w:rPr>
              <w:t>situations,</w:t>
            </w:r>
            <w:r>
              <w:rPr>
                <w:color w:val="231F20"/>
                <w:spacing w:val="-14"/>
                <w:w w:val="105"/>
                <w:sz w:val="18"/>
              </w:rPr>
              <w:t> </w:t>
            </w:r>
            <w:r>
              <w:rPr>
                <w:color w:val="231F20"/>
                <w:w w:val="105"/>
                <w:sz w:val="18"/>
              </w:rPr>
              <w:t>a</w:t>
            </w:r>
            <w:r>
              <w:rPr>
                <w:color w:val="231F20"/>
                <w:spacing w:val="-15"/>
                <w:w w:val="105"/>
                <w:sz w:val="18"/>
              </w:rPr>
              <w:t> </w:t>
            </w:r>
            <w:r>
              <w:rPr>
                <w:color w:val="231F20"/>
                <w:w w:val="105"/>
                <w:sz w:val="18"/>
              </w:rPr>
              <w:t>psychiatrist’s</w:t>
            </w:r>
            <w:r>
              <w:rPr>
                <w:color w:val="231F20"/>
                <w:spacing w:val="-14"/>
                <w:w w:val="105"/>
                <w:sz w:val="18"/>
              </w:rPr>
              <w:t> </w:t>
            </w:r>
            <w:r>
              <w:rPr>
                <w:color w:val="231F20"/>
                <w:w w:val="105"/>
                <w:sz w:val="18"/>
              </w:rPr>
              <w:t>examination</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a</w:t>
            </w:r>
            <w:r>
              <w:rPr>
                <w:color w:val="231F20"/>
                <w:spacing w:val="-14"/>
                <w:w w:val="105"/>
                <w:sz w:val="18"/>
              </w:rPr>
              <w:t> </w:t>
            </w:r>
            <w:r>
              <w:rPr>
                <w:color w:val="231F20"/>
                <w:w w:val="105"/>
                <w:sz w:val="18"/>
              </w:rPr>
              <w:t>patient</w:t>
            </w:r>
            <w:r>
              <w:rPr>
                <w:color w:val="231F20"/>
                <w:spacing w:val="-14"/>
                <w:w w:val="105"/>
                <w:sz w:val="18"/>
              </w:rPr>
              <w:t> </w:t>
            </w:r>
            <w:r>
              <w:rPr>
                <w:color w:val="231F20"/>
                <w:w w:val="105"/>
                <w:sz w:val="18"/>
              </w:rPr>
              <w:t>receiv- ing teleophthalmology or teledermatology by store-and-forward</w:t>
            </w:r>
            <w:r>
              <w:rPr>
                <w:color w:val="231F20"/>
                <w:spacing w:val="-20"/>
                <w:w w:val="105"/>
                <w:sz w:val="18"/>
              </w:rPr>
              <w:t> </w:t>
            </w:r>
            <w:r>
              <w:rPr>
                <w:color w:val="231F20"/>
                <w:w w:val="105"/>
                <w:sz w:val="18"/>
              </w:rPr>
              <w:t>means.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18 Sec. 9361 (Accessed Feb. 2020).</w:t>
            </w:r>
          </w:p>
        </w:tc>
      </w:tr>
    </w:tbl>
    <w:p>
      <w:pPr>
        <w:spacing w:after="0"/>
        <w:rPr>
          <w:sz w:val="13"/>
        </w:rPr>
        <w:sectPr>
          <w:pgSz w:w="12240" w:h="15840"/>
          <w:pgMar w:header="0" w:footer="812" w:top="740" w:bottom="1000" w:left="580" w:right="56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692"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579" w:right="577"/>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601"/>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295"/>
              <w:rPr>
                <w:sz w:val="18"/>
              </w:rPr>
            </w:pPr>
            <w:r>
              <w:rPr>
                <w:color w:val="231F20"/>
                <w:w w:val="105"/>
                <w:sz w:val="18"/>
              </w:rPr>
              <w:t>Providers may prescribe, dispense, or administer drugs or medical supplies, or otherwise provide treatment</w:t>
            </w:r>
            <w:r>
              <w:rPr>
                <w:color w:val="231F20"/>
                <w:spacing w:val="-14"/>
                <w:w w:val="105"/>
                <w:sz w:val="18"/>
              </w:rPr>
              <w:t> </w:t>
            </w:r>
            <w:r>
              <w:rPr>
                <w:color w:val="231F20"/>
                <w:w w:val="105"/>
                <w:sz w:val="18"/>
              </w:rPr>
              <w:t>recommendations</w:t>
            </w:r>
            <w:r>
              <w:rPr>
                <w:color w:val="231F20"/>
                <w:spacing w:val="-13"/>
                <w:w w:val="105"/>
                <w:sz w:val="18"/>
              </w:rPr>
              <w:t> </w:t>
            </w:r>
            <w:r>
              <w:rPr>
                <w:color w:val="231F20"/>
                <w:w w:val="105"/>
                <w:sz w:val="18"/>
              </w:rPr>
              <w:t>if</w:t>
            </w:r>
            <w:r>
              <w:rPr>
                <w:color w:val="231F20"/>
                <w:spacing w:val="-14"/>
                <w:w w:val="105"/>
                <w:sz w:val="18"/>
              </w:rPr>
              <w:t> </w:t>
            </w:r>
            <w:r>
              <w:rPr>
                <w:color w:val="231F20"/>
                <w:w w:val="105"/>
                <w:sz w:val="18"/>
              </w:rPr>
              <w:t>they</w:t>
            </w:r>
            <w:r>
              <w:rPr>
                <w:color w:val="231F20"/>
                <w:spacing w:val="-13"/>
                <w:w w:val="105"/>
                <w:sz w:val="18"/>
              </w:rPr>
              <w:t> </w:t>
            </w:r>
            <w:r>
              <w:rPr>
                <w:color w:val="231F20"/>
                <w:w w:val="105"/>
                <w:sz w:val="18"/>
              </w:rPr>
              <w:t>first</w:t>
            </w:r>
            <w:r>
              <w:rPr>
                <w:color w:val="231F20"/>
                <w:spacing w:val="-13"/>
                <w:w w:val="105"/>
                <w:sz w:val="18"/>
              </w:rPr>
              <w:t> </w:t>
            </w:r>
            <w:r>
              <w:rPr>
                <w:color w:val="231F20"/>
                <w:w w:val="105"/>
                <w:sz w:val="18"/>
              </w:rPr>
              <w:t>examine</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in-person,</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by the</w:t>
            </w:r>
            <w:r>
              <w:rPr>
                <w:color w:val="231F20"/>
                <w:spacing w:val="-11"/>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instrumentation</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diagnostic</w:t>
            </w:r>
            <w:r>
              <w:rPr>
                <w:color w:val="231F20"/>
                <w:spacing w:val="-10"/>
                <w:w w:val="105"/>
                <w:sz w:val="18"/>
              </w:rPr>
              <w:t> </w:t>
            </w:r>
            <w:r>
              <w:rPr>
                <w:color w:val="231F20"/>
                <w:w w:val="105"/>
                <w:sz w:val="18"/>
              </w:rPr>
              <w:t>equipment</w:t>
            </w:r>
            <w:r>
              <w:rPr>
                <w:color w:val="231F20"/>
                <w:spacing w:val="-11"/>
                <w:w w:val="105"/>
                <w:sz w:val="18"/>
              </w:rPr>
              <w:t> </w:t>
            </w:r>
            <w:r>
              <w:rPr>
                <w:color w:val="231F20"/>
                <w:w w:val="105"/>
                <w:sz w:val="18"/>
              </w:rPr>
              <w:t>through</w:t>
            </w:r>
            <w:r>
              <w:rPr>
                <w:color w:val="231F20"/>
                <w:spacing w:val="-10"/>
                <w:w w:val="105"/>
                <w:sz w:val="18"/>
              </w:rPr>
              <w:t> </w:t>
            </w:r>
            <w:r>
              <w:rPr>
                <w:color w:val="231F20"/>
                <w:w w:val="105"/>
                <w:sz w:val="18"/>
              </w:rPr>
              <w:t>which</w:t>
            </w:r>
            <w:r>
              <w:rPr>
                <w:color w:val="231F20"/>
                <w:spacing w:val="-10"/>
                <w:w w:val="105"/>
                <w:sz w:val="18"/>
              </w:rPr>
              <w:t> </w:t>
            </w:r>
            <w:r>
              <w:rPr>
                <w:color w:val="231F20"/>
                <w:w w:val="105"/>
                <w:sz w:val="18"/>
              </w:rPr>
              <w:t>images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medical</w:t>
            </w:r>
            <w:r>
              <w:rPr>
                <w:color w:val="231F20"/>
                <w:spacing w:val="-11"/>
                <w:w w:val="105"/>
                <w:sz w:val="18"/>
              </w:rPr>
              <w:t> </w:t>
            </w:r>
            <w:r>
              <w:rPr>
                <w:color w:val="231F20"/>
                <w:w w:val="105"/>
                <w:sz w:val="18"/>
              </w:rPr>
              <w:t>records may be transmitted</w:t>
            </w:r>
            <w:r>
              <w:rPr>
                <w:color w:val="231F20"/>
                <w:spacing w:val="-6"/>
                <w:w w:val="105"/>
                <w:sz w:val="18"/>
              </w:rPr>
              <w:t> </w:t>
            </w:r>
            <w:r>
              <w:rPr>
                <w:color w:val="231F20"/>
                <w:w w:val="105"/>
                <w:sz w:val="18"/>
              </w:rPr>
              <w:t>electronically.</w:t>
            </w:r>
          </w:p>
          <w:p>
            <w:pPr>
              <w:pStyle w:val="TableParagraph"/>
              <w:spacing w:before="4"/>
              <w:rPr>
                <w:rFonts w:ascii="Arial Black"/>
                <w:sz w:val="15"/>
              </w:rPr>
            </w:pPr>
          </w:p>
          <w:p>
            <w:pPr>
              <w:pStyle w:val="TableParagraph"/>
              <w:ind w:left="357" w:right="429"/>
              <w:rPr>
                <w:sz w:val="18"/>
              </w:rPr>
            </w:pPr>
            <w:r>
              <w:rPr>
                <w:color w:val="231F20"/>
                <w:w w:val="105"/>
                <w:sz w:val="18"/>
              </w:rPr>
              <w:t>Treatment</w:t>
            </w:r>
            <w:r>
              <w:rPr>
                <w:color w:val="231F20"/>
                <w:spacing w:val="-15"/>
                <w:w w:val="105"/>
                <w:sz w:val="18"/>
              </w:rPr>
              <w:t> </w:t>
            </w:r>
            <w:r>
              <w:rPr>
                <w:color w:val="231F20"/>
                <w:w w:val="105"/>
                <w:sz w:val="18"/>
              </w:rPr>
              <w:t>recommendations</w:t>
            </w:r>
            <w:r>
              <w:rPr>
                <w:color w:val="231F20"/>
                <w:spacing w:val="-15"/>
                <w:w w:val="105"/>
                <w:sz w:val="18"/>
              </w:rPr>
              <w:t> </w:t>
            </w:r>
            <w:r>
              <w:rPr>
                <w:color w:val="231F20"/>
                <w:w w:val="105"/>
                <w:sz w:val="18"/>
              </w:rPr>
              <w:t>made</w:t>
            </w:r>
            <w:r>
              <w:rPr>
                <w:color w:val="231F20"/>
                <w:spacing w:val="-15"/>
                <w:w w:val="105"/>
                <w:sz w:val="18"/>
              </w:rPr>
              <w:t> </w:t>
            </w:r>
            <w:r>
              <w:rPr>
                <w:color w:val="231F20"/>
                <w:w w:val="105"/>
                <w:sz w:val="18"/>
              </w:rPr>
              <w:t>via</w:t>
            </w:r>
            <w:r>
              <w:rPr>
                <w:color w:val="231F20"/>
                <w:spacing w:val="-15"/>
                <w:w w:val="105"/>
                <w:sz w:val="18"/>
              </w:rPr>
              <w:t> </w:t>
            </w:r>
            <w:r>
              <w:rPr>
                <w:color w:val="231F20"/>
                <w:w w:val="105"/>
                <w:sz w:val="18"/>
              </w:rPr>
              <w:t>electronic</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including</w:t>
            </w:r>
            <w:r>
              <w:rPr>
                <w:color w:val="231F20"/>
                <w:spacing w:val="-15"/>
                <w:w w:val="105"/>
                <w:sz w:val="18"/>
              </w:rPr>
              <w:t> </w:t>
            </w:r>
            <w:r>
              <w:rPr>
                <w:color w:val="231F20"/>
                <w:w w:val="105"/>
                <w:sz w:val="18"/>
              </w:rPr>
              <w:t>issuing</w:t>
            </w:r>
            <w:r>
              <w:rPr>
                <w:color w:val="231F20"/>
                <w:spacing w:val="-15"/>
                <w:w w:val="105"/>
                <w:sz w:val="18"/>
              </w:rPr>
              <w:t> </w:t>
            </w:r>
            <w:r>
              <w:rPr>
                <w:color w:val="231F20"/>
                <w:w w:val="105"/>
                <w:sz w:val="18"/>
              </w:rPr>
              <w:t>a</w:t>
            </w:r>
            <w:r>
              <w:rPr>
                <w:color w:val="231F20"/>
                <w:spacing w:val="-15"/>
                <w:w w:val="105"/>
                <w:sz w:val="18"/>
              </w:rPr>
              <w:t> </w:t>
            </w:r>
            <w:r>
              <w:rPr>
                <w:color w:val="231F20"/>
                <w:w w:val="105"/>
                <w:sz w:val="18"/>
              </w:rPr>
              <w:t>prescription</w:t>
            </w:r>
            <w:r>
              <w:rPr>
                <w:color w:val="231F20"/>
                <w:spacing w:val="-14"/>
                <w:w w:val="105"/>
                <w:sz w:val="18"/>
              </w:rPr>
              <w:t> </w:t>
            </w:r>
            <w:r>
              <w:rPr>
                <w:color w:val="231F20"/>
                <w:w w:val="105"/>
                <w:sz w:val="18"/>
              </w:rPr>
              <w:t>via</w:t>
            </w:r>
            <w:r>
              <w:rPr>
                <w:color w:val="231F20"/>
                <w:spacing w:val="-15"/>
                <w:w w:val="105"/>
                <w:sz w:val="18"/>
              </w:rPr>
              <w:t> </w:t>
            </w:r>
            <w:r>
              <w:rPr>
                <w:color w:val="231F20"/>
                <w:w w:val="105"/>
                <w:sz w:val="18"/>
              </w:rPr>
              <w:t>elec- tronic means, shall be held to the same standards of appropriate practice as those in traditional provider-patient</w:t>
            </w:r>
            <w:r>
              <w:rPr>
                <w:color w:val="231F20"/>
                <w:spacing w:val="-2"/>
                <w:w w:val="105"/>
                <w:sz w:val="18"/>
              </w:rPr>
              <w:t> </w:t>
            </w:r>
            <w:r>
              <w:rPr>
                <w:color w:val="231F20"/>
                <w:w w:val="105"/>
                <w:sz w:val="18"/>
              </w:rPr>
              <w:t>settings.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VT Statutes Annotated, Title 18 Sec. 9361(b) (Accessed Feb. 2020).</w:t>
            </w:r>
          </w:p>
        </w:tc>
      </w:tr>
      <w:tr>
        <w:trPr>
          <w:trHeight w:val="1855"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0"/>
              <w:rPr>
                <w:rFonts w:ascii="Arial Black"/>
                <w:sz w:val="20"/>
              </w:rPr>
            </w:pPr>
            <w:r>
              <w:rPr>
                <w:rFonts w:ascii="Arial Black"/>
                <w:color w:val="FFFFFF"/>
                <w:w w:val="7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Interstate Medical Licensure Compact. The IMLC. (Accessed Feb. 2020).</w:t>
            </w:r>
          </w:p>
        </w:tc>
      </w:tr>
      <w:tr>
        <w:trPr>
          <w:trHeight w:val="1380"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14"/>
              <w:rPr>
                <w:rFonts w:ascii="Arial Black"/>
                <w:sz w:val="20"/>
              </w:rPr>
            </w:pPr>
            <w:r>
              <w:rPr>
                <w:rFonts w:ascii="Arial Black"/>
                <w:color w:val="FFFFFF"/>
                <w:w w:val="7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No reference found.</w:t>
            </w:r>
          </w:p>
        </w:tc>
      </w:tr>
    </w:tbl>
    <w:sectPr>
      <w:pgSz w:w="12240" w:h="15840"/>
      <w:pgMar w:header="0" w:footer="812" w:top="720" w:bottom="100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59872">
          <wp:simplePos x="0" y="0"/>
          <wp:positionH relativeFrom="page">
            <wp:posOffset>457319</wp:posOffset>
          </wp:positionH>
          <wp:positionV relativeFrom="page">
            <wp:posOffset>9360358</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5.449219pt;margin-top:736.414001pt;width:63.6pt;height:16.45pt;mso-position-horizontal-relative:page;mso-position-vertical-relative:page;z-index:-252355584" type="#_x0000_t202" filled="false" stroked="false">
          <v:textbox inset="0,0,0,0">
            <w:txbxContent>
              <w:p>
                <w:pPr>
                  <w:spacing w:before="38"/>
                  <w:ind w:left="20" w:right="0" w:firstLine="0"/>
                  <w:jc w:val="left"/>
                  <w:rPr>
                    <w:rFonts w:ascii="Arial Black"/>
                    <w:sz w:val="20"/>
                  </w:rPr>
                </w:pPr>
                <w:r>
                  <w:rPr>
                    <w:rFonts w:ascii="Arial Black"/>
                    <w:color w:val="BBB1AE"/>
                    <w:w w:val="85"/>
                    <w:sz w:val="20"/>
                  </w:rPr>
                  <w:t>VERMONT / </w:t>
                </w:r>
                <w:r>
                  <w:rPr/>
                  <w:fldChar w:fldCharType="begin"/>
                </w:r>
                <w:r>
                  <w:rPr>
                    <w:rFonts w:ascii="Arial Black"/>
                    <w:color w:val="534F4C"/>
                    <w:w w:val="85"/>
                    <w:sz w:val="20"/>
                  </w:rPr>
                  <w:instrText> PAGE </w:instrText>
                </w:r>
                <w:r>
                  <w:rPr/>
                  <w:fldChar w:fldCharType="separate"/>
                </w:r>
                <w:r>
                  <w:rPr/>
                  <w:t>5</w:t>
                </w:r>
                <w:r>
                  <w:rPr/>
                  <w:fldChar w:fldCharType="end"/>
                </w:r>
              </w:p>
            </w:txbxContent>
          </v:textbox>
          <w10:wrap type="none"/>
        </v:shape>
      </w:pict>
    </w:r>
    <w:r>
      <w:rPr/>
      <w:pict>
        <v:shape style="position:absolute;margin-left:59.852001pt;margin-top:741.638489pt;width:165.85pt;height:8.450pt;mso-position-horizontal-relative:page;mso-position-vertical-relative:page;z-index:-252354560"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05" w:hanging="360"/>
      </w:pPr>
      <w:rPr>
        <w:rFonts w:hint="default" w:ascii="Roboto" w:hAnsi="Roboto" w:eastAsia="Roboto" w:cs="Roboto"/>
        <w:color w:val="231F20"/>
        <w:spacing w:val="-9"/>
        <w:w w:val="100"/>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spacing w:before="126"/>
      <w:ind w:left="1051" w:right="1054"/>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ne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2020-05-25T20:12:27Z</dcterms:created>
  <dcterms:modified xsi:type="dcterms:W3CDTF">2020-05-25T20:12:27Z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