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662" w:right="650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Tennessee</w:t>
      </w:r>
    </w:p>
    <w:p>
      <w:pPr>
        <w:pStyle w:val="BodyText"/>
        <w:spacing w:before="5"/>
        <w:rPr>
          <w:rFonts w:ascii="Arial Black"/>
          <w:sz w:val="13"/>
        </w:rPr>
      </w:pPr>
    </w:p>
    <w:p>
      <w:pPr>
        <w:spacing w:before="96"/>
        <w:ind w:left="662" w:right="728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TennCare</w:t>
      </w:r>
    </w:p>
    <w:p>
      <w:pPr>
        <w:spacing w:before="120"/>
        <w:ind w:left="662" w:right="728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Dept. of Human Services</w:t>
      </w:r>
    </w:p>
    <w:p>
      <w:pPr>
        <w:spacing w:before="101"/>
        <w:ind w:left="662" w:right="729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 Central Telehealth Resource Center </w:t>
      </w:r>
      <w:hyperlink r:id="rId6">
        <w:r>
          <w:rPr>
            <w:color w:val="F47920"/>
            <w:sz w:val="22"/>
            <w:u w:val="single" w:color="F47920"/>
          </w:rPr>
          <w:t>http://learntelehealth.org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>
          <w:color w:val="534F4C"/>
          <w:w w:val="80"/>
        </w:rPr>
        <w:t>Tennessee Policy At-a-Glance</w:t>
      </w:r>
    </w:p>
    <w:p>
      <w:pPr>
        <w:pStyle w:val="BodyText"/>
        <w:spacing w:before="10"/>
        <w:rPr>
          <w:rFonts w:ascii="Arial Black"/>
          <w:sz w:val="6"/>
        </w:rPr>
      </w:pPr>
    </w:p>
    <w:tbl>
      <w:tblPr>
        <w:tblW w:w="0" w:type="auto"/>
        <w:jc w:val="left"/>
        <w:tblInd w:w="169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6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0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0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312"/>
        <w:ind w:left="662" w:right="713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Tennessee Detailed Policy</w:t>
      </w:r>
    </w:p>
    <w:p>
      <w:pPr>
        <w:pStyle w:val="BodyText"/>
        <w:spacing w:before="3"/>
        <w:rPr>
          <w:rFonts w:ascii="Arial Black"/>
          <w:sz w:val="5"/>
        </w:r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82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59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9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2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TennCare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crisis-related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TennCare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offered 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entities.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own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reimburse- ment for live video and store-and-forward may vary between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MCOs.</w:t>
            </w:r>
          </w:p>
        </w:tc>
      </w:tr>
      <w:tr>
        <w:trPr>
          <w:trHeight w:val="514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50" w:right="20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the use of real-time interactive audio, video telecommunications or electronic technology,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 healthcare services to a patient within the scope of practice of the healthcare services provider 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equipped 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secondary school staffed by a health care services provider and equipped to engage in the telecommunica- tions described in this section and does not include audio only conversation; an electronic mail message or facsimile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1002.(a(6))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TN Department of Mental Health and Substance Abuse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is the use of electronic information and telecommunication technologies to support clinical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 care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practitioner.”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audio-video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videoconferencing connection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Dept. of Mental Health and Substance Abuse Services. Office of Crisis Services and Suicide Prevention. Minimal Standards of </w:t>
            </w:r>
            <w:r>
              <w:rPr>
                <w:i/>
                <w:color w:val="231F20"/>
                <w:sz w:val="13"/>
              </w:rPr>
              <w:t>Care. p. 46, (2017)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600" w:right="56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13" w:right="451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10" w:right="45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39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5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entities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 video)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</w:p>
          <w:p>
            <w:pPr>
              <w:pStyle w:val="TableParagraph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stipulated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governed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health insurance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TTN Code Annotated, Title 56, Ch. 7, Part 1002(e) &amp; (g). (Accessed Feb. 2020).</w:t>
            </w:r>
          </w:p>
        </w:tc>
      </w:tr>
      <w:tr>
        <w:trPr>
          <w:trHeight w:val="264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</w:t>
            </w:r>
            <w:r>
              <w:rPr>
                <w:rFonts w:ascii="Arial Black"/>
                <w:color w:val="FFFFFF"/>
                <w:spacing w:val="-32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Services</w:t>
            </w:r>
            <w:r>
              <w:rPr>
                <w:rFonts w:ascii="Arial Black"/>
                <w:color w:val="FFFFFF"/>
                <w:spacing w:val="-32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/</w:t>
            </w:r>
            <w:r>
              <w:rPr>
                <w:rFonts w:ascii="Arial Black"/>
                <w:color w:val="FFFFFF"/>
                <w:spacing w:val="-31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&amp; Substance Abuse Services</w:t>
            </w:r>
          </w:p>
          <w:p>
            <w:pPr>
              <w:pStyle w:val="TableParagraph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TennCare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crisis-related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emergency admission by an in-patient psychiatric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7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Dept. of Mental Health and Substance Abuse Services. Office of Crisis Services and Suicide Prevention. Minimal </w:t>
            </w:r>
            <w:r>
              <w:rPr>
                <w:i/>
                <w:color w:val="231F20"/>
                <w:sz w:val="13"/>
              </w:rPr>
              <w:t>Standards of Care. p. 46 &amp; 56, (2017)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659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70" w:right="26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title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63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state-contracted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provider employed by a facility licensed under title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33);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hospital licensed under title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68;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federally qualified 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 staffed and equipped;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title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33,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health insurance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1002(a)(4) &amp; (6)(A)(ii).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Mental Health &amp; Substance Abuse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Crisis service providers may connect from: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Emergency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departments;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Jails;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Detention centers;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Other similar locations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9"/>
              <w:rPr>
                <w:sz w:val="18"/>
              </w:rPr>
            </w:pPr>
            <w:r>
              <w:rPr>
                <w:color w:val="231F20"/>
                <w:sz w:val="18"/>
              </w:rPr>
              <w:t>All telehealth sites shall ensure that telehealth equipment is located in a space conducive to a clinical environment.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7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Dept. of Mental Health and Substance Abuse Services. Office of Crisis Services and Suicide Prevention. Minimal </w:t>
            </w:r>
            <w:r>
              <w:rPr>
                <w:i/>
                <w:color w:val="231F20"/>
                <w:sz w:val="13"/>
              </w:rPr>
              <w:t>Standards of Care. p. 46 &amp; 50, (2017)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7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81" w:right="436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33" w:right="162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distinc- tion or consideration of the geographic location or any federal, state, or local designation, 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classification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1002(d)(2) &amp; (e).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70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59" w:right="36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56" w:right="20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 store-and-forward telemedicine services in a manner that is consistent with what the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 Store-and-forward telemedicine 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8" w:val="left" w:leader="none"/>
              </w:tabs>
              <w:spacing w:line="240" w:lineRule="auto" w:before="0" w:after="0"/>
              <w:ind w:left="1077" w:right="666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computer-based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healthcare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therapeutic assistance in the care of patients;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7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transferring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camera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similar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forwarded via telecommunication to another site 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1002(a(5)).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&amp; Substance Abuse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TennCare will not reimburse for store-and-forward based upon definition of “telehealth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systems” which describes it as “live interactive audio-video”.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7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Dept. of Mental Health and Substance Abuse Services. Office of Crisis Services and Suicide Prevention. Minimal </w:t>
            </w:r>
            <w:r>
              <w:rPr>
                <w:i/>
                <w:color w:val="231F20"/>
                <w:sz w:val="13"/>
              </w:rPr>
              <w:t>Standards of Care. p. 46, (2017)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distinc- tion or consideration of the geographic location or any federal, state, or local designation, 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classification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1002(d)(2) &amp; (e).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7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07" w:right="409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3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48" w:right="293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1002(a)(6)(B).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578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9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beginning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 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about privacy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given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opportunity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telehealth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Dept. of Mental Health and Substance Abuse Services. Office of Crisis Services and Suicide Prevention. Minimal Standards of </w:t>
            </w:r>
            <w:r>
              <w:rPr>
                <w:i/>
                <w:color w:val="231F20"/>
                <w:sz w:val="13"/>
              </w:rPr>
              <w:t>Care. p. 49-50, (2017)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924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73" w:right="186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46" w:right="93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the use of real-time interactive audio, video telecommunications or electronic technology,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 care services to a patient within the scope of practice of the healthcare services provider when such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equipped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secondary school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equipped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telecommunica- tions described in this section and does not include audio only conversation; an electronic mail message or facsimile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1002(6). (Accessed Feb. 2020).</w:t>
            </w:r>
          </w:p>
        </w:tc>
      </w:tr>
      <w:tr>
        <w:trPr>
          <w:trHeight w:val="3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1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insurance entity shall provide coverage for healthcare services provided during a tele-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 provides for in-person encounters for the same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 payers are only required to reimburse for telehealth when the patient is located at a qualified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 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decide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093" w:right="209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9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entities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 video)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contract provided for 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1002. (Accessed Feb. 2020).</w:t>
            </w:r>
          </w:p>
        </w:tc>
      </w:tr>
      <w:tr>
        <w:trPr>
          <w:trHeight w:val="421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81" w:right="13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81" w:right="13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 Insurance entities are required to reimburse for the diagnosis, consultation, and treatment of an insured patient for a healthcare service covered under a health insur- 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 location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classification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reim- bursement for the same service 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Out-of-network providers providing healthcare services through telehealth must be re- imbursed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out-of-network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providers.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4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insurance entity is not required to pay total reimbursement for a telehealth en- counter,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 that would be paid for the same service provided by a healthcare services provider in an in-person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Annotated, Title 56, Ch. 7, Part 1002. (Accessed Feb. 2020).</w:t>
            </w:r>
          </w:p>
        </w:tc>
      </w:tr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219" w:right="12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</w:t>
            </w:r>
            <w:r>
              <w:rPr>
                <w:rFonts w:ascii="Arial Black"/>
                <w:color w:val="FFFFFF"/>
                <w:spacing w:val="-28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Regulation/Health</w:t>
            </w:r>
            <w:r>
              <w:rPr>
                <w:rFonts w:ascii="Arial Black"/>
                <w:color w:val="FFFFFF"/>
                <w:spacing w:val="-28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&amp;</w:t>
            </w:r>
            <w:r>
              <w:rPr>
                <w:rFonts w:ascii="Arial Black"/>
                <w:color w:val="FFFFFF"/>
                <w:spacing w:val="-28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 or other means, between a licensee in one location and a patient in another location. Telemedi- 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email/instant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fax.</w:t>
            </w:r>
          </w:p>
          <w:p>
            <w:pPr>
              <w:pStyle w:val="TableParagraph"/>
              <w:ind w:left="357" w:right="60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replicating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provider and 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0880-02.-16(1)(g). (Accessed Feb. 2020).</w:t>
            </w:r>
          </w:p>
        </w:tc>
      </w:tr>
      <w:tr>
        <w:trPr>
          <w:trHeight w:val="1592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Dentists who are licensed in this state and who deliver services using teledentistry shall establish protocols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keeping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 63-5-108. (Accessed Feb. 2020).</w:t>
            </w:r>
          </w:p>
        </w:tc>
      </w:tr>
      <w:tr>
        <w:trPr>
          <w:trHeight w:val="3249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7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 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Perform an appropriate history and physical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Make a diagnosis, consistent with good medical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Formulate a therapeutic plan and discuss it with the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 the availability for appropriate follow-up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0880-02-.14(7)(a).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facilitator present. Certain conditions apply in each case. See rule for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0880-02.-16(6)(a).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90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627" w:right="261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4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19" w:right="190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Nurses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(Accessed.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Physical Therapy Compact.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Tennessee may issue restricted and special licenses authorizing the practice of telemedicine to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board-certified physicians from out of state (although not required to do so).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 Sec. 63-6-209(b).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Tennessee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eliminated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granted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 license. Under certain circumstances individuals who do not convert to a full license can retain their telemedicine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Rule 0880-02.-16.(2)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TN Osteopathic Board will still issue a telemedicine license.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Rule 1050.02.17.(2) (Accessed Feb. 2020).</w:t>
            </w:r>
          </w:p>
        </w:tc>
      </w:tr>
      <w:tr>
        <w:trPr>
          <w:trHeight w:val="4113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76" w:right="136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Teledentistry means “the delivery of dental health care and patient consultation through the use 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 dentist licensed in this state using audiovisual telecommunications technology, or the secure transmission of electronic health records and medical data to a dentist licensed in this state to facilitate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interaction.”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6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chapter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shall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dentistry.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Code Annotated 63-5-108.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Worker’s Compensation Reimbursement</w:t>
            </w:r>
          </w:p>
          <w:p>
            <w:pPr>
              <w:pStyle w:val="TableParagraph"/>
              <w:ind w:left="357" w:right="3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coding,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geo- graphic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TN Rule Annotated, 0800-2-17-.05.(5) (Accessed Feb. 2020).</w:t>
            </w:r>
          </w:p>
        </w:tc>
      </w:tr>
    </w:tbl>
    <w:sectPr>
      <w:pgSz w:w="12240" w:h="15840"/>
      <w:pgMar w:header="0" w:footer="809" w:top="740" w:bottom="100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22336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496521pt;margin-top:736.529297pt;width:66.6pt;height:16.45pt;mso-position-horizontal-relative:page;mso-position-vertical-relative:page;z-index:-252293120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TENNESSEE</w:t>
                </w:r>
                <w:r>
                  <w:rPr>
                    <w:rFonts w:ascii="Arial Black"/>
                    <w:color w:val="BBB1AE"/>
                    <w:spacing w:val="-46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29209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26"/>
      <w:ind w:left="662" w:right="699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learntelehealth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2020-05-25T20:13:15Z</dcterms:created>
  <dcterms:modified xsi:type="dcterms:W3CDTF">2020-05-25T20:13:15Z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