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5"/>
        <w:ind w:left="502" w:right="427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North Dakota</w:t>
      </w:r>
    </w:p>
    <w:p>
      <w:pPr>
        <w:spacing w:before="169"/>
        <w:ind w:left="502" w:right="507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North Dakota Medicaid</w:t>
      </w:r>
    </w:p>
    <w:p>
      <w:pPr>
        <w:spacing w:before="119"/>
        <w:ind w:left="502" w:right="50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North Dakota Dept. of Human Services</w:t>
      </w:r>
    </w:p>
    <w:p>
      <w:pPr>
        <w:spacing w:before="101"/>
        <w:ind w:left="502" w:right="50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Great Plains Telehealth Resource and Assistance Center </w:t>
      </w:r>
      <w:hyperlink r:id="rId6">
        <w:r>
          <w:rPr>
            <w:color w:val="F47920"/>
            <w:sz w:val="22"/>
            <w:u w:val="single" w:color="F47920"/>
          </w:rPr>
          <w:t>www.gptrac.org</w:t>
        </w:r>
      </w:hyperlink>
    </w:p>
    <w:p>
      <w:pPr>
        <w:pStyle w:val="BodyText"/>
        <w:spacing w:before="4"/>
        <w:rPr>
          <w:sz w:val="30"/>
        </w:rPr>
      </w:pPr>
    </w:p>
    <w:p>
      <w:pPr>
        <w:pStyle w:val="Heading1"/>
        <w:spacing w:before="1"/>
        <w:ind w:left="4136"/>
      </w:pPr>
      <w:r>
        <w:rPr>
          <w:color w:val="534F4C"/>
          <w:w w:val="80"/>
        </w:rPr>
        <w:t>North Dakota At-a-Glance</w:t>
      </w:r>
    </w:p>
    <w:tbl>
      <w:tblPr>
        <w:tblW w:w="0" w:type="auto"/>
        <w:jc w:val="left"/>
        <w:tblInd w:w="174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59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2"/>
        <w:rPr>
          <w:rFonts w:ascii="Arial Black"/>
          <w:sz w:val="29"/>
        </w:rPr>
      </w:pPr>
    </w:p>
    <w:p>
      <w:pPr>
        <w:spacing w:before="0" w:after="41"/>
        <w:ind w:left="3987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North Dakota Detailed Policy</w:t>
      </w: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25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201" w:right="21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40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Dakota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exceptions.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 do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reference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found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monitoring.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audio-video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dif- ferent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collaborating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sites: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“originating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“distant site”. The client/patient is located at the originating site and the practitioner is located at the distant site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allowed/reimbursed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148, (Jan. 1, 2020), (Accessed Mar. 2020).</w:t>
            </w:r>
          </w:p>
        </w:tc>
      </w:tr>
      <w:tr>
        <w:trPr>
          <w:trHeight w:val="584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46" w:right="24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46" w:right="24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totality of the communication of the information exchanged between the physician or 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 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nature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key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components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 interaction.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148, (Jan. 1, 2020),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Indian Health Services</w:t>
            </w:r>
          </w:p>
          <w:p>
            <w:pPr>
              <w:pStyle w:val="TableParagraph"/>
              <w:ind w:left="249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those provided through face-to-face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56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North Dakota Department of Human Services: General Information for Providers. North Dakota Medicaid and Other </w:t>
            </w:r>
            <w:r>
              <w:rPr>
                <w:i/>
                <w:color w:val="231F20"/>
                <w:sz w:val="13"/>
              </w:rPr>
              <w:t>Medical Assistance Programs. (Jan. 2020) P. 69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Teledentistry</w:t>
            </w:r>
          </w:p>
          <w:p>
            <w:pPr>
              <w:pStyle w:val="TableParagraph"/>
              <w:ind w:left="249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Medicaid-cov- ered procedures provided to the patient, when applicable. Dentists and dental offices must report the appropriate CDT Code for these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49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CDT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reflect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ND 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CDT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D9995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Submissions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billed using place of service code 02. Service authorization is not required for CDT code D9995.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North Dakota Department of Human Services: Teledentistry Policy. (July 2019).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560" w:right="580"/>
          <w:pgNumType w:start="1"/>
        </w:sectPr>
      </w:pP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099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68" w:right="456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65" w:right="456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3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services for telemedicine must: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actual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(face-to-face)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patient’s clinical medical record.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quality in the delivery of the service.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service must be provided using a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compliant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platform.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appropriate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coding.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service limits set by ND Medicaid apply to telemedicine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noncovered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CPT,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Noncovered Services: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Therapies provided in a group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 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Targeted </w:t>
            </w:r>
            <w:r>
              <w:rPr>
                <w:color w:val="231F20"/>
                <w:w w:val="105"/>
                <w:sz w:val="18"/>
              </w:rPr>
              <w:t>Case Management for High Risk Pregnant Women and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Infants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Targeted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Long-Term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5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148-9, (Jan. 1, 2020),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</w:tc>
      </w:tr>
      <w:tr>
        <w:trPr>
          <w:trHeight w:val="315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7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 will be made only to the distant practitioner during the telemedicine session. No 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his/her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pre- sentation of the patient to the practitioner at the distant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 and within the scope of practice per their licensure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only.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(IHS)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Tribal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638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Clin- ic functioning as the distant site, are reimbursed at the All-Inclusive Rate (AIR), regardless whether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“four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walls”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5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148-9, (Jan. 1, 2020),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</w:tc>
      </w:tr>
      <w:tr>
        <w:trPr>
          <w:trHeight w:val="324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93" w:right="99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line="244" w:lineRule="auto" w:before="1"/>
              <w:ind w:left="285" w:right="2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 inpatient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skilled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facility/nursing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 additional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technicians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personnel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performance of the 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5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149, (Jan. 1, 2020),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  <w:p>
            <w:pPr>
              <w:pStyle w:val="TableParagraph"/>
              <w:spacing w:before="8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line="244" w:lineRule="auto"/>
              <w:ind w:left="285" w:right="41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telemedicine;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chapter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72, (Jan. 1, 2020),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19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60" w:right="580"/>
        </w:sectPr>
      </w:pP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86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86" w:right="387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61" w:right="9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 inpatient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skilled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facility/nursing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 additional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technicians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personnel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 performance of the 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 payment is allowed to a practitioner at the originating site if his/her sole purpose is the presentation of the patient to the practitioner at the distant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148-9, (Jan. 1, 2020), (Ac- </w:t>
            </w:r>
            <w:r>
              <w:rPr>
                <w:i/>
                <w:color w:val="231F20"/>
                <w:sz w:val="13"/>
              </w:rPr>
              <w:t>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71" w:right="33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 Dakota Medicaid does not reimburse for store-and-forward.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 Div. of Medical Assistance, General Information Provider Manual, Telemedicine, p. 149, (Jan. 1, 2020),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60" w:right="580"/>
        </w:sectPr>
      </w:pP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92" w:right="437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25" w:right="33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visit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or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6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North Dakota Department of Human Services: General Information for Providers. North Dakota Medicaid and Other </w:t>
            </w:r>
            <w:r>
              <w:rPr>
                <w:i/>
                <w:color w:val="231F20"/>
                <w:sz w:val="13"/>
              </w:rPr>
              <w:t>Medical Assistance Programs. (Jan. 2020) P. 55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line="480" w:lineRule="auto" w:before="1"/>
              <w:ind w:left="357" w:right="19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(i.e.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email). No reference found 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FAX.</w:t>
            </w:r>
          </w:p>
          <w:p>
            <w:pPr>
              <w:pStyle w:val="TableParagraph"/>
              <w:spacing w:line="242" w:lineRule="auto"/>
              <w:ind w:left="717" w:right="62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North Dakota Department of Human Services: General Information for Providers. North Dakota Medicaid and Other Medical </w:t>
            </w:r>
            <w:r>
              <w:rPr>
                <w:i/>
                <w:color w:val="231F20"/>
                <w:sz w:val="13"/>
              </w:rPr>
              <w:t>Assistance Programs. (Jan. 2020) P. 84 (Accessed Mar. 2020).</w:t>
            </w:r>
          </w:p>
        </w:tc>
      </w:tr>
      <w:tr>
        <w:trPr>
          <w:trHeight w:val="153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60" w:right="580"/>
        </w:sectPr>
      </w:pP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7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740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702" w:right="269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54" w:right="84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sz w:val="18"/>
              </w:rPr>
              <w:t>Telehealth: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4" w:lineRule="auto" w:before="3" w:after="0"/>
              <w:ind w:left="1077" w:right="348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Means the use of interactive audio, video or other telecommunications technology that is used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provider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distant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site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deliver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services at an originating site and that is delivered over a secure connection that complies with the requirements of state and federal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laws.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4" w:lineRule="auto" w:before="0" w:after="0"/>
              <w:ind w:left="1077" w:right="447" w:hanging="36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Includes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electronic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media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consultation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relating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health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diagnosis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or treatment of a patient in real-time or through the use of store-and-forward</w:t>
            </w:r>
            <w:r>
              <w:rPr>
                <w:color w:val="231F20"/>
                <w:spacing w:val="-26"/>
                <w:sz w:val="18"/>
              </w:rPr>
              <w:t> </w:t>
            </w:r>
            <w:r>
              <w:rPr>
                <w:color w:val="231F20"/>
                <w:sz w:val="18"/>
              </w:rPr>
              <w:t>technology.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15" w:lineRule="exact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Does not include the use of audio-only telephone, electronic mail, or facsimile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z w:val="18"/>
              </w:rPr>
              <w:t>transmissions.</w:t>
            </w:r>
          </w:p>
          <w:p>
            <w:pPr>
              <w:pStyle w:val="TableParagraph"/>
              <w:spacing w:before="13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107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26.1-36-09.15(1)(g). (Accessed Mar. 2020).</w:t>
            </w:r>
          </w:p>
        </w:tc>
      </w:tr>
      <w:tr>
        <w:trPr>
          <w:trHeight w:val="49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30" w:right="181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1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execute,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 unless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5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 subject to the terms and conditions of 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26.1-36-09.15.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12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Dakota’s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Compensation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video. Eligible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or other outpatient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and established evaluation and management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psychotherapy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Pharmacologic management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9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 must be present and participating in the appointment. The professional fee is equal to comparable in-person services.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organization may pay the originating site facility fee, not to exceed twenty dollars.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Admin. Code 92-01-02-34 (3d).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60" w:right="580"/>
        </w:sectPr>
      </w:pPr>
    </w:p>
    <w:tbl>
      <w:tblPr>
        <w:tblW w:w="0" w:type="auto"/>
        <w:jc w:val="left"/>
        <w:tblInd w:w="20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27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09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90" w:right="17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5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health services that are not medically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</w:t>
            </w:r>
            <w:r>
              <w:rPr>
                <w:i/>
                <w:color w:val="F47920"/>
                <w:sz w:val="13"/>
              </w:rPr>
              <w:t>: </w:t>
            </w:r>
            <w:r>
              <w:rPr>
                <w:i/>
                <w:color w:val="231F20"/>
                <w:sz w:val="13"/>
              </w:rPr>
              <w:t>ND Century Code Sec. 26.1-36-09.15(2).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3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expenses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telehealth under this section may be established through negotiations conducted by the insurer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services providers in the same manner as the insurer establishes payment or reimburse- 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expenses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35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26.1-36-09.15(3). (Accessed Mar. 2020).</w:t>
            </w:r>
          </w:p>
        </w:tc>
      </w:tr>
      <w:tr>
        <w:trPr>
          <w:trHeight w:val="728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394" w:right="23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7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18" w:right="31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tech- nologies,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encoun- ters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well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Admin Code Sec. 50-2-15-01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Stroke system of care task force</w:t>
            </w:r>
          </w:p>
          <w:p>
            <w:pPr>
              <w:pStyle w:val="TableParagraph"/>
              <w:ind w:left="357" w:right="42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 for the purpose of diagnosis, consultation, or treatment of acute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stroke.”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23-43-05.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 w:right="5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North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Dakota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“internet”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telemedicine”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Ryan Haight Online Pharmacy Consumer Protection Act of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2008.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19-02.1-15.1(1)(d).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pharmacist,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 a location remote from the patient, and is communicating with the patient, or health care profes- sional who is treating the patient, using a telecommunications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Ryan Haight Online Pharmacy Consumer Protection Act of 2008 [Pub. L. 110-425; 21 U.S.C. 802-803]. (Accessed Mar. 2020)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Physical Therapy:</w:t>
            </w:r>
          </w:p>
          <w:p>
            <w:pPr>
              <w:pStyle w:val="TableParagraph"/>
              <w:ind w:left="357" w:right="35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 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 and services, over large and small distance. Telehealth encompasses a variety of healthcare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promotion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activities,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reminders,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interven- tions, and monitoring 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Admin. Code 61.5-01-02-01.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7" w:right="7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Physical Therapy:</w:t>
            </w:r>
          </w:p>
          <w:p>
            <w:pPr>
              <w:pStyle w:val="TableParagraph"/>
              <w:ind w:left="357" w:right="3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physical therapist may use telehealth technology as a vehicle for providing only services that 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legally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verbal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documented prior to such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Admin. Code 61.5-01-02-01(3).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60" w:right="580"/>
        </w:sectPr>
      </w:pPr>
    </w:p>
    <w:tbl>
      <w:tblPr>
        <w:tblW w:w="0" w:type="auto"/>
        <w:jc w:val="left"/>
        <w:tblInd w:w="20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81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03" w:right="179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valid prescription via e-prescribing means a prescription has been issued for a legitimate medical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purpose, in the usual course of professional practice, by a practitioner who has first conducted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in-person medical evaluation of the patient. An in-person medical evaluation can include the referring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prescription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19-02.1-15.1.(c) &amp; (f) (Accessed Mar. 2020).</w:t>
            </w:r>
          </w:p>
        </w:tc>
      </w:tr>
      <w:tr>
        <w:trPr>
          <w:trHeight w:val="380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 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ND Medical Board may engage in reciprocal licensing agreements with out-of-state licensing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agencies, but is not required to do so.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Century Code Sec. 43-17-21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PT Compact. Compact Map. HB 1157 (2017).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Nurses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Current NLC States &amp; Status. Nurse Licensure Compact.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IMLC. Interstate Medical Licensure Compact.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Under the Worker’s Compensation Act, the originating sites may receive a facility fee, not to exceed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$20.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ND Admin. Code 92-01-02-34 (3d). (Accessed Mar. 2020).</w:t>
            </w:r>
          </w:p>
        </w:tc>
      </w:tr>
    </w:tbl>
    <w:sectPr>
      <w:pgSz w:w="12240" w:h="15840"/>
      <w:pgMar w:header="0" w:footer="809" w:top="740" w:bottom="100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018240">
          <wp:simplePos x="0" y="0"/>
          <wp:positionH relativeFrom="page">
            <wp:posOffset>462301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744904pt;margin-top:736.529297pt;width:82.65pt;height:16.45pt;mso-position-horizontal-relative:page;mso-position-vertical-relative:page;z-index:-25229721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NORTH</w:t>
                </w:r>
                <w:r>
                  <w:rPr>
                    <w:rFonts w:ascii="Arial Black"/>
                    <w:color w:val="BBB1AE"/>
                    <w:spacing w:val="-29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spacing w:val="-3"/>
                    <w:w w:val="80"/>
                    <w:sz w:val="20"/>
                  </w:rPr>
                  <w:t>DAKOTA</w:t>
                </w:r>
                <w:r>
                  <w:rPr>
                    <w:rFonts w:ascii="Arial Black"/>
                    <w:color w:val="BBB1AE"/>
                    <w:spacing w:val="-29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9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0.244301pt;margin-top:741.753662pt;width:165.85pt;height:8.450pt;mso-position-horizontal-relative:page;mso-position-vertical-relative:page;z-index:-25229619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spacing w:val="-5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7"/>
      <w:ind w:left="3987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ptra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2020-05-25T20:07:38Z</dcterms:created>
  <dcterms:modified xsi:type="dcterms:W3CDTF">2020-05-25T20:07:38Z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