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1331" w:right="1335" w:firstLine="0"/>
        <w:jc w:val="center"/>
        <w:rPr>
          <w:rFonts w:ascii="Arial Black"/>
          <w:sz w:val="80"/>
        </w:rPr>
      </w:pPr>
      <w:r>
        <w:rPr>
          <w:rFonts w:ascii="Arial Black"/>
          <w:color w:val="F47920"/>
          <w:w w:val="85"/>
          <w:sz w:val="80"/>
        </w:rPr>
        <w:t>Connecticut</w:t>
      </w:r>
    </w:p>
    <w:p>
      <w:pPr>
        <w:pStyle w:val="BodyText"/>
        <w:spacing w:before="6"/>
        <w:rPr>
          <w:rFonts w:ascii="Arial Black"/>
          <w:sz w:val="13"/>
        </w:rPr>
      </w:pPr>
    </w:p>
    <w:p>
      <w:pPr>
        <w:spacing w:before="95"/>
        <w:ind w:left="1330" w:right="1418" w:firstLine="0"/>
        <w:jc w:val="center"/>
        <w:rPr>
          <w:sz w:val="20"/>
        </w:rPr>
      </w:pPr>
      <w:r>
        <w:rPr>
          <w:b/>
          <w:color w:val="534F4C"/>
          <w:sz w:val="20"/>
        </w:rPr>
        <w:t>Medicaid Program: </w:t>
      </w:r>
      <w:r>
        <w:rPr>
          <w:color w:val="786D6A"/>
          <w:sz w:val="20"/>
        </w:rPr>
        <w:t>Medical Assistance</w:t>
      </w:r>
      <w:r>
        <w:rPr>
          <w:color w:val="786D6A"/>
          <w:spacing w:val="-37"/>
          <w:sz w:val="20"/>
        </w:rPr>
        <w:t> </w:t>
      </w:r>
      <w:r>
        <w:rPr>
          <w:color w:val="786D6A"/>
          <w:sz w:val="20"/>
        </w:rPr>
        <w:t>Program</w:t>
      </w:r>
    </w:p>
    <w:p>
      <w:pPr>
        <w:spacing w:before="120"/>
        <w:ind w:left="1331" w:right="1417" w:firstLine="0"/>
        <w:jc w:val="center"/>
        <w:rPr>
          <w:sz w:val="20"/>
        </w:rPr>
      </w:pPr>
      <w:r>
        <w:rPr>
          <w:b/>
          <w:color w:val="534F4C"/>
          <w:sz w:val="20"/>
        </w:rPr>
        <w:t>Program Administrator: </w:t>
      </w:r>
      <w:r>
        <w:rPr>
          <w:color w:val="786D6A"/>
          <w:sz w:val="20"/>
        </w:rPr>
        <w:t>Connecticut Department of Social Services</w:t>
      </w:r>
    </w:p>
    <w:p>
      <w:pPr>
        <w:spacing w:before="101"/>
        <w:ind w:left="1331" w:right="1418" w:firstLine="0"/>
        <w:jc w:val="center"/>
        <w:rPr>
          <w:sz w:val="22"/>
        </w:rPr>
      </w:pPr>
      <w:r>
        <w:rPr>
          <w:b/>
          <w:color w:val="534F4C"/>
          <w:sz w:val="20"/>
        </w:rPr>
        <w:t>Regional Telehealth Resource Center: </w:t>
      </w:r>
      <w:r>
        <w:rPr>
          <w:color w:val="786D6A"/>
          <w:sz w:val="20"/>
        </w:rPr>
        <w:t>Northeast Telehealth Resource Center </w:t>
      </w:r>
      <w:hyperlink r:id="rId6">
        <w:r>
          <w:rPr>
            <w:color w:val="F47920"/>
            <w:sz w:val="22"/>
            <w:u w:val="single" w:color="F47920"/>
          </w:rPr>
          <w:t>www.netrc.org</w:t>
        </w:r>
      </w:hyperlink>
    </w:p>
    <w:p>
      <w:pPr>
        <w:pStyle w:val="BodyText"/>
        <w:rPr>
          <w:sz w:val="20"/>
        </w:rPr>
      </w:pPr>
    </w:p>
    <w:p>
      <w:pPr>
        <w:pStyle w:val="BodyText"/>
        <w:spacing w:before="4"/>
        <w:rPr>
          <w:sz w:val="22"/>
        </w:rPr>
      </w:pPr>
    </w:p>
    <w:p>
      <w:pPr>
        <w:pStyle w:val="Heading1"/>
        <w:spacing w:before="126"/>
      </w:pPr>
      <w:r>
        <w:rPr>
          <w:color w:val="534F4C"/>
          <w:w w:val="80"/>
        </w:rPr>
        <w:t>Connecticut Policy At-a-Glance</w:t>
      </w:r>
    </w:p>
    <w:p>
      <w:pPr>
        <w:pStyle w:val="BodyText"/>
        <w:spacing w:before="9"/>
        <w:rPr>
          <w:rFonts w:ascii="Arial Black"/>
          <w:sz w:val="6"/>
        </w:rPr>
      </w:pPr>
    </w:p>
    <w:tbl>
      <w:tblPr>
        <w:tblW w:w="0" w:type="auto"/>
        <w:jc w:val="left"/>
        <w:tblInd w:w="17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3"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8"/>
              <w:ind w:left="448"/>
              <w:rPr>
                <w:sz w:val="12"/>
              </w:rPr>
            </w:pPr>
            <w:r>
              <w:rPr>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144"/>
              <w:rPr>
                <w:sz w:val="12"/>
              </w:rPr>
            </w:pPr>
            <w:r>
              <w:rPr>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06" w:hanging="122"/>
              <w:rPr>
                <w:sz w:val="12"/>
              </w:rPr>
            </w:pPr>
            <w:r>
              <w:rPr>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440"/>
              <w:rPr>
                <w:sz w:val="12"/>
              </w:rPr>
            </w:pPr>
            <w:r>
              <w:rPr>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8"/>
              <w:ind w:left="282"/>
              <w:rPr>
                <w:sz w:val="12"/>
              </w:rPr>
            </w:pPr>
            <w:r>
              <w:rPr>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before="46"/>
              <w:ind w:left="367" w:firstLine="140"/>
              <w:rPr>
                <w:sz w:val="12"/>
              </w:rPr>
            </w:pPr>
            <w:r>
              <w:rPr>
                <w:color w:val="231F20"/>
                <w:sz w:val="12"/>
              </w:rPr>
              <w:t>CONSENT REQUIREMENT</w:t>
            </w:r>
          </w:p>
        </w:tc>
      </w:tr>
      <w:tr>
        <w:trPr>
          <w:trHeight w:val="320"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5.png"/>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6.png"/>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7"/>
              <w:rPr>
                <w:rFonts w:ascii="Arial Black"/>
                <w:sz w:val="6"/>
              </w:rPr>
            </w:pPr>
          </w:p>
          <w:p>
            <w:pPr>
              <w:pStyle w:val="TableParagraph"/>
              <w:spacing w:line="180" w:lineRule="exact"/>
              <w:ind w:left="721"/>
              <w:rPr>
                <w:rFonts w:ascii="Arial Black"/>
                <w:sz w:val="18"/>
              </w:rPr>
            </w:pPr>
            <w:r>
              <w:rPr>
                <w:rFonts w:ascii="Arial Black"/>
                <w:position w:val="-3"/>
                <w:sz w:val="18"/>
              </w:rPr>
              <w:drawing>
                <wp:inline distT="0" distB="0" distL="0" distR="0">
                  <wp:extent cx="114300" cy="114300"/>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10"/>
        <w:rPr>
          <w:rFonts w:ascii="Arial Black"/>
          <w:sz w:val="47"/>
        </w:rPr>
      </w:pPr>
    </w:p>
    <w:p>
      <w:pPr>
        <w:spacing w:before="0" w:after="59"/>
        <w:ind w:left="1331" w:right="1387" w:firstLine="0"/>
        <w:jc w:val="center"/>
        <w:rPr>
          <w:rFonts w:ascii="Arial Black"/>
          <w:sz w:val="28"/>
        </w:rPr>
      </w:pPr>
      <w:r>
        <w:rPr>
          <w:rFonts w:ascii="Arial Black"/>
          <w:color w:val="534F4C"/>
          <w:w w:val="85"/>
          <w:sz w:val="28"/>
        </w:rPr>
        <w:t>Connecticut Detailed Policy</w:t>
      </w: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74"/>
        <w:gridCol w:w="792"/>
        <w:gridCol w:w="648"/>
        <w:gridCol w:w="8220"/>
      </w:tblGrid>
      <w:tr>
        <w:trPr>
          <w:trHeight w:val="2610" w:hRule="atLeast"/>
        </w:trPr>
        <w:tc>
          <w:tcPr>
            <w:tcW w:w="1074" w:type="dxa"/>
            <w:vMerge w:val="restart"/>
            <w:shd w:val="clear" w:color="auto" w:fill="F47920"/>
            <w:textDirection w:val="btLr"/>
          </w:tcPr>
          <w:p>
            <w:pPr>
              <w:pStyle w:val="TableParagraph"/>
              <w:spacing w:before="8"/>
              <w:rPr>
                <w:rFonts w:ascii="Arial Black"/>
                <w:sz w:val="28"/>
              </w:rPr>
            </w:pPr>
          </w:p>
          <w:p>
            <w:pPr>
              <w:pStyle w:val="TableParagraph"/>
              <w:spacing w:before="1"/>
              <w:ind w:left="1723" w:right="1718"/>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850" w:right="850"/>
              <w:jc w:val="center"/>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79"/>
              <w:rPr>
                <w:sz w:val="18"/>
              </w:rPr>
            </w:pPr>
            <w:r>
              <w:rPr>
                <w:color w:val="231F20"/>
                <w:w w:val="105"/>
                <w:sz w:val="18"/>
              </w:rPr>
              <w:t>Connecticut Medicaid is required to cover telemedicine services for categories of health care that the</w:t>
            </w:r>
            <w:r>
              <w:rPr>
                <w:color w:val="231F20"/>
                <w:spacing w:val="-14"/>
                <w:w w:val="105"/>
                <w:sz w:val="18"/>
              </w:rPr>
              <w:t> </w:t>
            </w:r>
            <w:r>
              <w:rPr>
                <w:color w:val="231F20"/>
                <w:w w:val="105"/>
                <w:sz w:val="18"/>
              </w:rPr>
              <w:t>commissioner</w:t>
            </w:r>
            <w:r>
              <w:rPr>
                <w:color w:val="231F20"/>
                <w:spacing w:val="-13"/>
                <w:w w:val="105"/>
                <w:sz w:val="18"/>
              </w:rPr>
              <w:t> </w:t>
            </w:r>
            <w:r>
              <w:rPr>
                <w:color w:val="231F20"/>
                <w:w w:val="105"/>
                <w:sz w:val="18"/>
              </w:rPr>
              <w:t>determines</w:t>
            </w:r>
            <w:r>
              <w:rPr>
                <w:color w:val="231F20"/>
                <w:spacing w:val="-13"/>
                <w:w w:val="105"/>
                <w:sz w:val="18"/>
              </w:rPr>
              <w:t> </w:t>
            </w:r>
            <w:r>
              <w:rPr>
                <w:color w:val="231F20"/>
                <w:w w:val="105"/>
                <w:sz w:val="18"/>
              </w:rPr>
              <w:t>are</w:t>
            </w:r>
            <w:r>
              <w:rPr>
                <w:color w:val="231F20"/>
                <w:spacing w:val="-13"/>
                <w:w w:val="105"/>
                <w:sz w:val="18"/>
              </w:rPr>
              <w:t> </w:t>
            </w:r>
            <w:r>
              <w:rPr>
                <w:color w:val="231F20"/>
                <w:w w:val="105"/>
                <w:sz w:val="18"/>
              </w:rPr>
              <w:t>appropriate,</w:t>
            </w:r>
            <w:r>
              <w:rPr>
                <w:color w:val="231F20"/>
                <w:spacing w:val="-13"/>
                <w:w w:val="105"/>
                <w:sz w:val="18"/>
              </w:rPr>
              <w:t> </w:t>
            </w:r>
            <w:r>
              <w:rPr>
                <w:color w:val="231F20"/>
                <w:w w:val="105"/>
                <w:sz w:val="18"/>
              </w:rPr>
              <w:t>cost</w:t>
            </w:r>
            <w:r>
              <w:rPr>
                <w:color w:val="231F20"/>
                <w:spacing w:val="-13"/>
                <w:w w:val="105"/>
                <w:sz w:val="18"/>
              </w:rPr>
              <w:t> </w:t>
            </w:r>
            <w:r>
              <w:rPr>
                <w:color w:val="231F20"/>
                <w:w w:val="105"/>
                <w:sz w:val="18"/>
              </w:rPr>
              <w:t>effective</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likely</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expand</w:t>
            </w:r>
            <w:r>
              <w:rPr>
                <w:color w:val="231F20"/>
                <w:spacing w:val="-13"/>
                <w:w w:val="105"/>
                <w:sz w:val="18"/>
              </w:rPr>
              <w:t> </w:t>
            </w:r>
            <w:r>
              <w:rPr>
                <w:color w:val="231F20"/>
                <w:w w:val="105"/>
                <w:sz w:val="18"/>
              </w:rPr>
              <w:t>access</w:t>
            </w:r>
            <w:r>
              <w:rPr>
                <w:color w:val="231F20"/>
                <w:spacing w:val="-13"/>
                <w:w w:val="105"/>
                <w:sz w:val="18"/>
              </w:rPr>
              <w:t> </w:t>
            </w:r>
            <w:r>
              <w:rPr>
                <w:color w:val="231F20"/>
                <w:w w:val="105"/>
                <w:sz w:val="18"/>
              </w:rPr>
              <w:t>to</w:t>
            </w:r>
            <w:r>
              <w:rPr>
                <w:color w:val="231F20"/>
                <w:spacing w:val="-13"/>
                <w:w w:val="105"/>
                <w:sz w:val="18"/>
              </w:rPr>
              <w:t> </w:t>
            </w:r>
            <w:r>
              <w:rPr>
                <w:color w:val="231F20"/>
                <w:w w:val="105"/>
                <w:sz w:val="18"/>
              </w:rPr>
              <w:t>medical- ly</w:t>
            </w:r>
            <w:r>
              <w:rPr>
                <w:color w:val="231F20"/>
                <w:spacing w:val="-9"/>
                <w:w w:val="105"/>
                <w:sz w:val="18"/>
              </w:rPr>
              <w:t> </w:t>
            </w:r>
            <w:r>
              <w:rPr>
                <w:color w:val="231F20"/>
                <w:w w:val="105"/>
                <w:sz w:val="18"/>
              </w:rPr>
              <w:t>necessary</w:t>
            </w:r>
            <w:r>
              <w:rPr>
                <w:color w:val="231F20"/>
                <w:spacing w:val="-8"/>
                <w:w w:val="105"/>
                <w:sz w:val="18"/>
              </w:rPr>
              <w:t> </w:t>
            </w:r>
            <w:r>
              <w:rPr>
                <w:color w:val="231F20"/>
                <w:w w:val="105"/>
                <w:sz w:val="18"/>
              </w:rPr>
              <w:t>services</w:t>
            </w:r>
            <w:r>
              <w:rPr>
                <w:color w:val="231F20"/>
                <w:spacing w:val="-8"/>
                <w:w w:val="105"/>
                <w:sz w:val="18"/>
              </w:rPr>
              <w:t> </w:t>
            </w:r>
            <w:r>
              <w:rPr>
                <w:color w:val="231F20"/>
                <w:w w:val="105"/>
                <w:sz w:val="18"/>
              </w:rPr>
              <w:t>where</w:t>
            </w:r>
            <w:r>
              <w:rPr>
                <w:color w:val="231F20"/>
                <w:spacing w:val="-8"/>
                <w:w w:val="105"/>
                <w:sz w:val="18"/>
              </w:rPr>
              <w:t> </w:t>
            </w:r>
            <w:r>
              <w:rPr>
                <w:color w:val="231F20"/>
                <w:w w:val="105"/>
                <w:sz w:val="18"/>
              </w:rPr>
              <w:t>there</w:t>
            </w:r>
            <w:r>
              <w:rPr>
                <w:color w:val="231F20"/>
                <w:spacing w:val="-8"/>
                <w:w w:val="105"/>
                <w:sz w:val="18"/>
              </w:rPr>
              <w:t> </w:t>
            </w:r>
            <w:r>
              <w:rPr>
                <w:color w:val="231F20"/>
                <w:w w:val="105"/>
                <w:sz w:val="18"/>
              </w:rPr>
              <w:t>is</w:t>
            </w:r>
            <w:r>
              <w:rPr>
                <w:color w:val="231F20"/>
                <w:spacing w:val="-8"/>
                <w:w w:val="105"/>
                <w:sz w:val="18"/>
              </w:rPr>
              <w:t> </w:t>
            </w:r>
            <w:r>
              <w:rPr>
                <w:color w:val="231F20"/>
                <w:w w:val="105"/>
                <w:sz w:val="18"/>
              </w:rPr>
              <w:t>a</w:t>
            </w:r>
            <w:r>
              <w:rPr>
                <w:color w:val="231F20"/>
                <w:spacing w:val="-8"/>
                <w:w w:val="105"/>
                <w:sz w:val="18"/>
              </w:rPr>
              <w:t> </w:t>
            </w:r>
            <w:r>
              <w:rPr>
                <w:color w:val="231F20"/>
                <w:w w:val="105"/>
                <w:sz w:val="18"/>
              </w:rPr>
              <w:t>clinical</w:t>
            </w:r>
            <w:r>
              <w:rPr>
                <w:color w:val="231F20"/>
                <w:spacing w:val="-8"/>
                <w:w w:val="105"/>
                <w:sz w:val="18"/>
              </w:rPr>
              <w:t> </w:t>
            </w:r>
            <w:r>
              <w:rPr>
                <w:color w:val="231F20"/>
                <w:w w:val="105"/>
                <w:sz w:val="18"/>
              </w:rPr>
              <w:t>need</w:t>
            </w:r>
            <w:r>
              <w:rPr>
                <w:color w:val="231F20"/>
                <w:spacing w:val="-8"/>
                <w:w w:val="105"/>
                <w:sz w:val="18"/>
              </w:rPr>
              <w:t> </w:t>
            </w:r>
            <w:r>
              <w:rPr>
                <w:color w:val="231F20"/>
                <w:w w:val="105"/>
                <w:sz w:val="18"/>
              </w:rPr>
              <w:t>for</w:t>
            </w:r>
            <w:r>
              <w:rPr>
                <w:color w:val="231F20"/>
                <w:spacing w:val="-8"/>
                <w:w w:val="105"/>
                <w:sz w:val="18"/>
              </w:rPr>
              <w:t> </w:t>
            </w:r>
            <w:r>
              <w:rPr>
                <w:color w:val="231F20"/>
                <w:w w:val="105"/>
                <w:sz w:val="18"/>
              </w:rPr>
              <w:t>those</w:t>
            </w:r>
            <w:r>
              <w:rPr>
                <w:color w:val="231F20"/>
                <w:spacing w:val="-8"/>
                <w:w w:val="105"/>
                <w:sz w:val="18"/>
              </w:rPr>
              <w:t> </w:t>
            </w:r>
            <w:r>
              <w:rPr>
                <w:color w:val="231F20"/>
                <w:w w:val="105"/>
                <w:sz w:val="18"/>
              </w:rPr>
              <w:t>services</w:t>
            </w:r>
            <w:r>
              <w:rPr>
                <w:color w:val="231F20"/>
                <w:spacing w:val="-8"/>
                <w:w w:val="105"/>
                <w:sz w:val="18"/>
              </w:rPr>
              <w:t> </w:t>
            </w:r>
            <w:r>
              <w:rPr>
                <w:color w:val="231F20"/>
                <w:w w:val="105"/>
                <w:sz w:val="18"/>
              </w:rPr>
              <w:t>to</w:t>
            </w:r>
            <w:r>
              <w:rPr>
                <w:color w:val="231F20"/>
                <w:spacing w:val="-8"/>
                <w:w w:val="105"/>
                <w:sz w:val="18"/>
              </w:rPr>
              <w:t> </w:t>
            </w:r>
            <w:r>
              <w:rPr>
                <w:color w:val="231F20"/>
                <w:w w:val="105"/>
                <w:sz w:val="18"/>
              </w:rPr>
              <w:t>be</w:t>
            </w:r>
            <w:r>
              <w:rPr>
                <w:color w:val="231F20"/>
                <w:spacing w:val="-8"/>
                <w:w w:val="105"/>
                <w:sz w:val="18"/>
              </w:rPr>
              <w:t> </w:t>
            </w:r>
            <w:r>
              <w:rPr>
                <w:color w:val="231F20"/>
                <w:w w:val="105"/>
                <w:sz w:val="18"/>
              </w:rPr>
              <w:t>provided</w:t>
            </w:r>
            <w:r>
              <w:rPr>
                <w:color w:val="231F20"/>
                <w:spacing w:val="-8"/>
                <w:w w:val="105"/>
                <w:sz w:val="18"/>
              </w:rPr>
              <w:t> </w:t>
            </w:r>
            <w:r>
              <w:rPr>
                <w:color w:val="231F20"/>
                <w:w w:val="105"/>
                <w:sz w:val="18"/>
              </w:rPr>
              <w:t>by</w:t>
            </w:r>
            <w:r>
              <w:rPr>
                <w:color w:val="231F20"/>
                <w:spacing w:val="-8"/>
                <w:w w:val="105"/>
                <w:sz w:val="18"/>
              </w:rPr>
              <w:t> </w:t>
            </w:r>
            <w:r>
              <w:rPr>
                <w:color w:val="231F20"/>
                <w:w w:val="105"/>
                <w:sz w:val="18"/>
              </w:rPr>
              <w:t>telehealth</w:t>
            </w:r>
          </w:p>
          <w:p>
            <w:pPr>
              <w:pStyle w:val="TableParagraph"/>
              <w:ind w:left="285" w:right="279"/>
              <w:rPr>
                <w:sz w:val="18"/>
              </w:rPr>
            </w:pPr>
            <w:r>
              <w:rPr>
                <w:color w:val="231F20"/>
                <w:w w:val="105"/>
                <w:sz w:val="18"/>
              </w:rPr>
              <w:t>or for Medicaid recipients for whom accessing appropriate health care services poses an undue hardship.</w:t>
            </w:r>
            <w:r>
              <w:rPr>
                <w:color w:val="231F20"/>
                <w:spacing w:val="20"/>
                <w:w w:val="105"/>
                <w:sz w:val="18"/>
              </w:rPr>
              <w:t> </w:t>
            </w:r>
            <w:r>
              <w:rPr>
                <w:color w:val="231F20"/>
                <w:w w:val="105"/>
                <w:sz w:val="18"/>
              </w:rPr>
              <w:t>The</w:t>
            </w:r>
            <w:r>
              <w:rPr>
                <w:color w:val="231F20"/>
                <w:spacing w:val="-12"/>
                <w:w w:val="105"/>
                <w:sz w:val="18"/>
              </w:rPr>
              <w:t> </w:t>
            </w:r>
            <w:r>
              <w:rPr>
                <w:color w:val="231F20"/>
                <w:w w:val="105"/>
                <w:sz w:val="18"/>
              </w:rPr>
              <w:t>CT</w:t>
            </w:r>
            <w:r>
              <w:rPr>
                <w:color w:val="231F20"/>
                <w:spacing w:val="-15"/>
                <w:w w:val="105"/>
                <w:sz w:val="18"/>
              </w:rPr>
              <w:t> </w:t>
            </w:r>
            <w:r>
              <w:rPr>
                <w:color w:val="231F20"/>
                <w:w w:val="105"/>
                <w:sz w:val="18"/>
              </w:rPr>
              <w:t>Medicaid</w:t>
            </w:r>
            <w:r>
              <w:rPr>
                <w:color w:val="231F20"/>
                <w:spacing w:val="-12"/>
                <w:w w:val="105"/>
                <w:sz w:val="18"/>
              </w:rPr>
              <w:t> </w:t>
            </w:r>
            <w:r>
              <w:rPr>
                <w:color w:val="231F20"/>
                <w:w w:val="105"/>
                <w:sz w:val="18"/>
              </w:rPr>
              <w:t>Program</w:t>
            </w:r>
            <w:r>
              <w:rPr>
                <w:color w:val="231F20"/>
                <w:spacing w:val="-12"/>
                <w:w w:val="105"/>
                <w:sz w:val="18"/>
              </w:rPr>
              <w:t> </w:t>
            </w:r>
            <w:r>
              <w:rPr>
                <w:color w:val="231F20"/>
                <w:w w:val="105"/>
                <w:sz w:val="18"/>
              </w:rPr>
              <w:t>manuals</w:t>
            </w:r>
            <w:r>
              <w:rPr>
                <w:color w:val="231F20"/>
                <w:spacing w:val="-12"/>
                <w:w w:val="105"/>
                <w:sz w:val="18"/>
              </w:rPr>
              <w:t> </w:t>
            </w:r>
            <w:r>
              <w:rPr>
                <w:color w:val="231F20"/>
                <w:w w:val="105"/>
                <w:sz w:val="18"/>
              </w:rPr>
              <w:t>do</w:t>
            </w:r>
            <w:r>
              <w:rPr>
                <w:color w:val="231F20"/>
                <w:spacing w:val="-12"/>
                <w:w w:val="105"/>
                <w:sz w:val="18"/>
              </w:rPr>
              <w:t> </w:t>
            </w:r>
            <w:r>
              <w:rPr>
                <w:color w:val="231F20"/>
                <w:w w:val="105"/>
                <w:sz w:val="18"/>
              </w:rPr>
              <w:t>not</w:t>
            </w:r>
            <w:r>
              <w:rPr>
                <w:color w:val="231F20"/>
                <w:spacing w:val="-12"/>
                <w:w w:val="105"/>
                <w:sz w:val="18"/>
              </w:rPr>
              <w:t> </w:t>
            </w:r>
            <w:r>
              <w:rPr>
                <w:color w:val="231F20"/>
                <w:w w:val="105"/>
                <w:sz w:val="18"/>
              </w:rPr>
              <w:t>mention</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telemedicine</w:t>
            </w:r>
            <w:r>
              <w:rPr>
                <w:color w:val="231F20"/>
                <w:spacing w:val="-12"/>
                <w:w w:val="105"/>
                <w:sz w:val="18"/>
              </w:rPr>
              <w:t> </w:t>
            </w:r>
            <w:r>
              <w:rPr>
                <w:color w:val="231F20"/>
                <w:w w:val="105"/>
                <w:sz w:val="18"/>
              </w:rPr>
              <w:t>but does</w:t>
            </w:r>
            <w:r>
              <w:rPr>
                <w:color w:val="231F20"/>
                <w:spacing w:val="-13"/>
                <w:w w:val="105"/>
                <w:sz w:val="18"/>
              </w:rPr>
              <w:t> </w:t>
            </w:r>
            <w:r>
              <w:rPr>
                <w:color w:val="231F20"/>
                <w:w w:val="105"/>
                <w:sz w:val="18"/>
              </w:rPr>
              <w:t>indicate</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while</w:t>
            </w:r>
            <w:r>
              <w:rPr>
                <w:color w:val="231F20"/>
                <w:spacing w:val="-12"/>
                <w:w w:val="105"/>
                <w:sz w:val="18"/>
              </w:rPr>
              <w:t> </w:t>
            </w:r>
            <w:r>
              <w:rPr>
                <w:color w:val="231F20"/>
                <w:w w:val="105"/>
                <w:sz w:val="18"/>
              </w:rPr>
              <w:t>they</w:t>
            </w:r>
            <w:r>
              <w:rPr>
                <w:color w:val="231F20"/>
                <w:spacing w:val="-13"/>
                <w:w w:val="105"/>
                <w:sz w:val="18"/>
              </w:rPr>
              <w:t> </w:t>
            </w:r>
            <w:r>
              <w:rPr>
                <w:color w:val="231F20"/>
                <w:w w:val="105"/>
                <w:sz w:val="18"/>
              </w:rPr>
              <w:t>do</w:t>
            </w:r>
            <w:r>
              <w:rPr>
                <w:color w:val="231F20"/>
                <w:spacing w:val="-13"/>
                <w:w w:val="105"/>
                <w:sz w:val="18"/>
              </w:rPr>
              <w:t> </w:t>
            </w:r>
            <w:r>
              <w:rPr>
                <w:color w:val="231F20"/>
                <w:w w:val="105"/>
                <w:sz w:val="18"/>
              </w:rPr>
              <w:t>not</w:t>
            </w:r>
            <w:r>
              <w:rPr>
                <w:color w:val="231F20"/>
                <w:spacing w:val="-12"/>
                <w:w w:val="105"/>
                <w:sz w:val="18"/>
              </w:rPr>
              <w:t> </w:t>
            </w:r>
            <w:r>
              <w:rPr>
                <w:color w:val="231F20"/>
                <w:w w:val="105"/>
                <w:sz w:val="18"/>
              </w:rPr>
              <w:t>provide</w:t>
            </w:r>
            <w:r>
              <w:rPr>
                <w:color w:val="231F20"/>
                <w:spacing w:val="-13"/>
                <w:w w:val="105"/>
                <w:sz w:val="18"/>
              </w:rPr>
              <w:t> </w:t>
            </w:r>
            <w:r>
              <w:rPr>
                <w:color w:val="231F20"/>
                <w:w w:val="105"/>
                <w:sz w:val="18"/>
              </w:rPr>
              <w:t>reimbursement</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behavioral</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3"/>
                <w:w w:val="105"/>
                <w:sz w:val="18"/>
              </w:rPr>
              <w:t> </w:t>
            </w:r>
            <w:r>
              <w:rPr>
                <w:color w:val="231F20"/>
                <w:w w:val="105"/>
                <w:sz w:val="18"/>
              </w:rPr>
              <w:t>provided electronically</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over</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phone,</w:t>
            </w:r>
            <w:r>
              <w:rPr>
                <w:color w:val="231F20"/>
                <w:spacing w:val="-12"/>
                <w:w w:val="105"/>
                <w:sz w:val="18"/>
              </w:rPr>
              <w:t> </w:t>
            </w:r>
            <w:r>
              <w:rPr>
                <w:color w:val="231F20"/>
                <w:w w:val="105"/>
                <w:sz w:val="18"/>
              </w:rPr>
              <w:t>there</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an</w:t>
            </w:r>
            <w:r>
              <w:rPr>
                <w:color w:val="231F20"/>
                <w:spacing w:val="-12"/>
                <w:w w:val="105"/>
                <w:sz w:val="18"/>
              </w:rPr>
              <w:t> </w:t>
            </w:r>
            <w:r>
              <w:rPr>
                <w:color w:val="231F20"/>
                <w:w w:val="105"/>
                <w:sz w:val="18"/>
              </w:rPr>
              <w:t>exception</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case</w:t>
            </w:r>
            <w:r>
              <w:rPr>
                <w:color w:val="231F20"/>
                <w:spacing w:val="-11"/>
                <w:w w:val="105"/>
                <w:sz w:val="18"/>
              </w:rPr>
              <w:t> </w:t>
            </w:r>
            <w:r>
              <w:rPr>
                <w:color w:val="231F20"/>
                <w:w w:val="105"/>
                <w:sz w:val="18"/>
              </w:rPr>
              <w:t>management</w:t>
            </w:r>
            <w:r>
              <w:rPr>
                <w:color w:val="231F20"/>
                <w:spacing w:val="-12"/>
                <w:w w:val="105"/>
                <w:sz w:val="18"/>
              </w:rPr>
              <w:t> </w:t>
            </w:r>
            <w:r>
              <w:rPr>
                <w:color w:val="231F20"/>
                <w:w w:val="105"/>
                <w:sz w:val="18"/>
              </w:rPr>
              <w:t>behavioral</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ser- vices for clients age eighteen and</w:t>
            </w:r>
            <w:r>
              <w:rPr>
                <w:color w:val="231F20"/>
                <w:spacing w:val="-11"/>
                <w:w w:val="105"/>
                <w:sz w:val="18"/>
              </w:rPr>
              <w:t> </w:t>
            </w:r>
            <w:r>
              <w:rPr>
                <w:color w:val="231F20"/>
                <w:spacing w:val="-3"/>
                <w:w w:val="105"/>
                <w:sz w:val="18"/>
              </w:rPr>
              <w:t>under.</w:t>
            </w:r>
          </w:p>
          <w:p>
            <w:pPr>
              <w:pStyle w:val="TableParagraph"/>
              <w:spacing w:before="4"/>
              <w:rPr>
                <w:rFonts w:ascii="Arial Black"/>
                <w:sz w:val="15"/>
              </w:rPr>
            </w:pPr>
          </w:p>
          <w:p>
            <w:pPr>
              <w:pStyle w:val="TableParagraph"/>
              <w:ind w:left="285"/>
              <w:rPr>
                <w:sz w:val="18"/>
              </w:rPr>
            </w:pPr>
            <w:r>
              <w:rPr>
                <w:color w:val="231F20"/>
                <w:w w:val="105"/>
                <w:sz w:val="18"/>
              </w:rPr>
              <w:t>There is no reference to remote patient monitoring.</w:t>
            </w:r>
          </w:p>
        </w:tc>
      </w:tr>
      <w:tr>
        <w:trPr>
          <w:trHeight w:val="3542" w:hRule="atLeast"/>
        </w:trPr>
        <w:tc>
          <w:tcPr>
            <w:tcW w:w="1074"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250" w:right="1250"/>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3"/>
              <w:rPr>
                <w:rFonts w:ascii="Arial Black"/>
                <w:sz w:val="16"/>
              </w:rPr>
            </w:pPr>
          </w:p>
          <w:p>
            <w:pPr>
              <w:pStyle w:val="TableParagraph"/>
              <w:spacing w:before="1"/>
              <w:ind w:left="285" w:right="279"/>
              <w:rPr>
                <w:sz w:val="18"/>
              </w:rPr>
            </w:pPr>
            <w:r>
              <w:rPr>
                <w:color w:val="231F20"/>
                <w:w w:val="105"/>
                <w:sz w:val="18"/>
              </w:rPr>
              <w:t>Definition</w:t>
            </w:r>
            <w:r>
              <w:rPr>
                <w:color w:val="231F20"/>
                <w:spacing w:val="-13"/>
                <w:w w:val="105"/>
                <w:sz w:val="18"/>
              </w:rPr>
              <w:t> </w:t>
            </w:r>
            <w:r>
              <w:rPr>
                <w:color w:val="231F20"/>
                <w:w w:val="105"/>
                <w:sz w:val="18"/>
              </w:rPr>
              <w:t>for</w:t>
            </w:r>
            <w:r>
              <w:rPr>
                <w:color w:val="231F20"/>
                <w:spacing w:val="-16"/>
                <w:w w:val="105"/>
                <w:sz w:val="18"/>
              </w:rPr>
              <w:t> </w:t>
            </w:r>
            <w:r>
              <w:rPr>
                <w:color w:val="231F20"/>
                <w:w w:val="105"/>
                <w:sz w:val="18"/>
              </w:rPr>
              <w:t>Telemedicine</w:t>
            </w:r>
            <w:r>
              <w:rPr>
                <w:color w:val="231F20"/>
                <w:spacing w:val="-12"/>
                <w:w w:val="105"/>
                <w:sz w:val="18"/>
              </w:rPr>
              <w:t> </w:t>
            </w:r>
            <w:r>
              <w:rPr>
                <w:color w:val="231F20"/>
                <w:w w:val="105"/>
                <w:sz w:val="18"/>
              </w:rPr>
              <w:t>Demonstration</w:t>
            </w:r>
            <w:r>
              <w:rPr>
                <w:color w:val="231F20"/>
                <w:spacing w:val="-13"/>
                <w:w w:val="105"/>
                <w:sz w:val="18"/>
              </w:rPr>
              <w:t> </w:t>
            </w:r>
            <w:r>
              <w:rPr>
                <w:color w:val="231F20"/>
                <w:w w:val="105"/>
                <w:sz w:val="18"/>
              </w:rPr>
              <w:t>Program</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FQHCs:</w:t>
            </w:r>
            <w:r>
              <w:rPr>
                <w:color w:val="231F20"/>
                <w:spacing w:val="-13"/>
                <w:w w:val="105"/>
                <w:sz w:val="18"/>
              </w:rPr>
              <w:t> </w:t>
            </w:r>
            <w:r>
              <w:rPr>
                <w:color w:val="231F20"/>
                <w:w w:val="105"/>
                <w:sz w:val="18"/>
              </w:rPr>
              <w:t>“Telemedicine</w:t>
            </w:r>
            <w:r>
              <w:rPr>
                <w:color w:val="231F20"/>
                <w:spacing w:val="-13"/>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use</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in- teractive</w:t>
            </w:r>
            <w:r>
              <w:rPr>
                <w:color w:val="231F20"/>
                <w:spacing w:val="-14"/>
                <w:w w:val="105"/>
                <w:sz w:val="18"/>
              </w:rPr>
              <w:t> </w:t>
            </w:r>
            <w:r>
              <w:rPr>
                <w:color w:val="231F20"/>
                <w:w w:val="105"/>
                <w:sz w:val="18"/>
              </w:rPr>
              <w:t>audio,</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video</w:t>
            </w:r>
            <w:r>
              <w:rPr>
                <w:color w:val="231F20"/>
                <w:spacing w:val="-13"/>
                <w:w w:val="105"/>
                <w:sz w:val="18"/>
              </w:rPr>
              <w:t> </w:t>
            </w:r>
            <w:r>
              <w:rPr>
                <w:color w:val="231F20"/>
                <w:w w:val="105"/>
                <w:sz w:val="18"/>
              </w:rPr>
              <w:t>or</w:t>
            </w:r>
            <w:r>
              <w:rPr>
                <w:color w:val="231F20"/>
                <w:spacing w:val="-13"/>
                <w:w w:val="105"/>
                <w:sz w:val="18"/>
              </w:rPr>
              <w:t> </w:t>
            </w:r>
            <w:r>
              <w:rPr>
                <w:color w:val="231F20"/>
                <w:w w:val="105"/>
                <w:sz w:val="18"/>
              </w:rPr>
              <w:t>interactive</w:t>
            </w:r>
            <w:r>
              <w:rPr>
                <w:color w:val="231F20"/>
                <w:spacing w:val="-13"/>
                <w:w w:val="105"/>
                <w:sz w:val="18"/>
              </w:rPr>
              <w:t> </w:t>
            </w:r>
            <w:r>
              <w:rPr>
                <w:color w:val="231F20"/>
                <w:w w:val="105"/>
                <w:sz w:val="18"/>
              </w:rPr>
              <w:t>data</w:t>
            </w:r>
            <w:r>
              <w:rPr>
                <w:color w:val="231F20"/>
                <w:spacing w:val="-13"/>
                <w:w w:val="105"/>
                <w:sz w:val="18"/>
              </w:rPr>
              <w:t> </w:t>
            </w:r>
            <w:r>
              <w:rPr>
                <w:color w:val="231F20"/>
                <w:w w:val="105"/>
                <w:sz w:val="18"/>
              </w:rPr>
              <w:t>communication</w:t>
            </w:r>
            <w:r>
              <w:rPr>
                <w:color w:val="231F20"/>
                <w:spacing w:val="-14"/>
                <w:w w:val="105"/>
                <w:sz w:val="18"/>
              </w:rPr>
              <w:t> </w:t>
            </w:r>
            <w:r>
              <w:rPr>
                <w:color w:val="231F20"/>
                <w:w w:val="105"/>
                <w:sz w:val="18"/>
              </w:rPr>
              <w:t>in</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delivery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medical</w:t>
            </w:r>
            <w:r>
              <w:rPr>
                <w:color w:val="231F20"/>
                <w:spacing w:val="-13"/>
                <w:w w:val="105"/>
                <w:sz w:val="18"/>
              </w:rPr>
              <w:t> </w:t>
            </w:r>
            <w:r>
              <w:rPr>
                <w:color w:val="231F20"/>
                <w:w w:val="105"/>
                <w:sz w:val="18"/>
              </w:rPr>
              <w:t>advice, diagnosis, care or treatment and includes services described in subsection (d) of section 20-9 and 42</w:t>
            </w:r>
            <w:r>
              <w:rPr>
                <w:color w:val="231F20"/>
                <w:spacing w:val="-10"/>
                <w:w w:val="105"/>
                <w:sz w:val="18"/>
              </w:rPr>
              <w:t> </w:t>
            </w:r>
            <w:r>
              <w:rPr>
                <w:color w:val="231F20"/>
                <w:w w:val="105"/>
                <w:sz w:val="18"/>
              </w:rPr>
              <w:t>CFR</w:t>
            </w:r>
            <w:r>
              <w:rPr>
                <w:color w:val="231F20"/>
                <w:spacing w:val="-10"/>
                <w:w w:val="105"/>
                <w:sz w:val="18"/>
              </w:rPr>
              <w:t> </w:t>
            </w:r>
            <w:r>
              <w:rPr>
                <w:color w:val="231F20"/>
                <w:w w:val="105"/>
                <w:sz w:val="18"/>
              </w:rPr>
              <w:t>410.78(a)(3).</w:t>
            </w:r>
            <w:r>
              <w:rPr>
                <w:color w:val="231F20"/>
                <w:spacing w:val="-13"/>
                <w:w w:val="105"/>
                <w:sz w:val="18"/>
              </w:rPr>
              <w:t> </w:t>
            </w:r>
            <w:r>
              <w:rPr>
                <w:color w:val="231F20"/>
                <w:w w:val="105"/>
                <w:sz w:val="18"/>
              </w:rPr>
              <w:t>Telemedicine</w:t>
            </w:r>
            <w:r>
              <w:rPr>
                <w:color w:val="231F20"/>
                <w:spacing w:val="-10"/>
                <w:w w:val="105"/>
                <w:sz w:val="18"/>
              </w:rPr>
              <w:t> </w:t>
            </w:r>
            <w:r>
              <w:rPr>
                <w:color w:val="231F20"/>
                <w:w w:val="105"/>
                <w:sz w:val="18"/>
              </w:rPr>
              <w:t>does</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include</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facsimile</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audio-only</w:t>
            </w:r>
            <w:r>
              <w:rPr>
                <w:color w:val="231F20"/>
                <w:spacing w:val="-10"/>
                <w:w w:val="105"/>
                <w:sz w:val="18"/>
              </w:rPr>
              <w:t> </w:t>
            </w:r>
            <w:r>
              <w:rPr>
                <w:color w:val="231F20"/>
                <w:w w:val="105"/>
                <w:sz w:val="18"/>
              </w:rPr>
              <w:t>telephone.”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CT General Statute 17b,Sec. 245c. (Accessed Feb. 2020).</w:t>
            </w:r>
          </w:p>
          <w:p>
            <w:pPr>
              <w:pStyle w:val="TableParagraph"/>
              <w:spacing w:before="1"/>
              <w:rPr>
                <w:rFonts w:ascii="Arial Black"/>
                <w:sz w:val="12"/>
              </w:rPr>
            </w:pPr>
          </w:p>
          <w:p>
            <w:pPr>
              <w:pStyle w:val="TableParagraph"/>
              <w:ind w:left="285" w:right="279"/>
              <w:rPr>
                <w:sz w:val="18"/>
              </w:rPr>
            </w:pPr>
            <w:r>
              <w:rPr>
                <w:color w:val="231F20"/>
                <w:w w:val="105"/>
                <w:sz w:val="18"/>
              </w:rPr>
              <w:t>“Telehealth” means the mode of delivering health care or other health services via information and communication</w:t>
            </w:r>
            <w:r>
              <w:rPr>
                <w:color w:val="231F20"/>
                <w:spacing w:val="-16"/>
                <w:w w:val="105"/>
                <w:sz w:val="18"/>
              </w:rPr>
              <w:t> </w:t>
            </w:r>
            <w:r>
              <w:rPr>
                <w:color w:val="231F20"/>
                <w:w w:val="105"/>
                <w:sz w:val="18"/>
              </w:rPr>
              <w:t>technologies</w:t>
            </w:r>
            <w:r>
              <w:rPr>
                <w:color w:val="231F20"/>
                <w:spacing w:val="-15"/>
                <w:w w:val="105"/>
                <w:sz w:val="18"/>
              </w:rPr>
              <w:t> </w:t>
            </w:r>
            <w:r>
              <w:rPr>
                <w:color w:val="231F20"/>
                <w:w w:val="105"/>
                <w:sz w:val="18"/>
              </w:rPr>
              <w:t>to</w:t>
            </w:r>
            <w:r>
              <w:rPr>
                <w:color w:val="231F20"/>
                <w:spacing w:val="-15"/>
                <w:w w:val="105"/>
                <w:sz w:val="18"/>
              </w:rPr>
              <w:t> </w:t>
            </w:r>
            <w:r>
              <w:rPr>
                <w:color w:val="231F20"/>
                <w:w w:val="105"/>
                <w:sz w:val="18"/>
              </w:rPr>
              <w:t>facilitate</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diagnosis,</w:t>
            </w:r>
            <w:r>
              <w:rPr>
                <w:color w:val="231F20"/>
                <w:spacing w:val="-15"/>
                <w:w w:val="105"/>
                <w:sz w:val="18"/>
              </w:rPr>
              <w:t> </w:t>
            </w:r>
            <w:r>
              <w:rPr>
                <w:color w:val="231F20"/>
                <w:w w:val="105"/>
                <w:sz w:val="18"/>
              </w:rPr>
              <w:t>consultation</w:t>
            </w:r>
            <w:r>
              <w:rPr>
                <w:color w:val="231F20"/>
                <w:spacing w:val="-15"/>
                <w:w w:val="105"/>
                <w:sz w:val="18"/>
              </w:rPr>
              <w:t> </w:t>
            </w:r>
            <w:r>
              <w:rPr>
                <w:color w:val="231F20"/>
                <w:w w:val="105"/>
                <w:sz w:val="18"/>
              </w:rPr>
              <w:t>and</w:t>
            </w:r>
            <w:r>
              <w:rPr>
                <w:color w:val="231F20"/>
                <w:spacing w:val="-16"/>
                <w:w w:val="105"/>
                <w:sz w:val="18"/>
              </w:rPr>
              <w:t> </w:t>
            </w:r>
            <w:r>
              <w:rPr>
                <w:color w:val="231F20"/>
                <w:w w:val="105"/>
                <w:sz w:val="18"/>
              </w:rPr>
              <w:t>treatment,</w:t>
            </w:r>
            <w:r>
              <w:rPr>
                <w:color w:val="231F20"/>
                <w:spacing w:val="-15"/>
                <w:w w:val="105"/>
                <w:sz w:val="18"/>
              </w:rPr>
              <w:t> </w:t>
            </w:r>
            <w:r>
              <w:rPr>
                <w:color w:val="231F20"/>
                <w:w w:val="105"/>
                <w:sz w:val="18"/>
              </w:rPr>
              <w:t>education,</w:t>
            </w:r>
            <w:r>
              <w:rPr>
                <w:color w:val="231F20"/>
                <w:spacing w:val="-15"/>
                <w:w w:val="105"/>
                <w:sz w:val="18"/>
              </w:rPr>
              <w:t> </w:t>
            </w:r>
            <w:r>
              <w:rPr>
                <w:color w:val="231F20"/>
                <w:w w:val="105"/>
                <w:sz w:val="18"/>
              </w:rPr>
              <w:t>care management</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self-management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patient’s</w:t>
            </w:r>
            <w:r>
              <w:rPr>
                <w:color w:val="231F20"/>
                <w:spacing w:val="-12"/>
                <w:w w:val="105"/>
                <w:sz w:val="18"/>
              </w:rPr>
              <w:t> </w:t>
            </w:r>
            <w:r>
              <w:rPr>
                <w:color w:val="231F20"/>
                <w:w w:val="105"/>
                <w:sz w:val="18"/>
              </w:rPr>
              <w:t>physical</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mental</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includes</w:t>
            </w:r>
            <w:r>
              <w:rPr>
                <w:color w:val="231F20"/>
                <w:spacing w:val="-12"/>
                <w:w w:val="105"/>
                <w:sz w:val="18"/>
              </w:rPr>
              <w:t> </w:t>
            </w:r>
            <w:r>
              <w:rPr>
                <w:color w:val="231F20"/>
                <w:w w:val="105"/>
                <w:sz w:val="18"/>
              </w:rPr>
              <w:t>(A)</w:t>
            </w:r>
            <w:r>
              <w:rPr>
                <w:color w:val="231F20"/>
                <w:spacing w:val="-12"/>
                <w:w w:val="105"/>
                <w:sz w:val="18"/>
              </w:rPr>
              <w:t> </w:t>
            </w:r>
            <w:r>
              <w:rPr>
                <w:color w:val="231F20"/>
                <w:w w:val="105"/>
                <w:sz w:val="18"/>
              </w:rPr>
              <w:t>inter- action</w:t>
            </w:r>
            <w:r>
              <w:rPr>
                <w:color w:val="231F20"/>
                <w:spacing w:val="-10"/>
                <w:w w:val="105"/>
                <w:sz w:val="18"/>
              </w:rPr>
              <w:t> </w:t>
            </w:r>
            <w:r>
              <w:rPr>
                <w:color w:val="231F20"/>
                <w:w w:val="105"/>
                <w:sz w:val="18"/>
              </w:rPr>
              <w:t>between</w:t>
            </w:r>
            <w:r>
              <w:rPr>
                <w:color w:val="231F20"/>
                <w:spacing w:val="-9"/>
                <w:w w:val="105"/>
                <w:sz w:val="18"/>
              </w:rPr>
              <w:t> </w:t>
            </w:r>
            <w:r>
              <w:rPr>
                <w:color w:val="231F20"/>
                <w:w w:val="105"/>
                <w:sz w:val="18"/>
              </w:rPr>
              <w:t>the</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at</w:t>
            </w:r>
            <w:r>
              <w:rPr>
                <w:color w:val="231F20"/>
                <w:spacing w:val="-9"/>
                <w:w w:val="105"/>
                <w:sz w:val="18"/>
              </w:rPr>
              <w:t> </w:t>
            </w:r>
            <w:r>
              <w:rPr>
                <w:color w:val="231F20"/>
                <w:w w:val="105"/>
                <w:sz w:val="18"/>
              </w:rPr>
              <w:t>the</w:t>
            </w:r>
            <w:r>
              <w:rPr>
                <w:color w:val="231F20"/>
                <w:spacing w:val="-9"/>
                <w:w w:val="105"/>
                <w:sz w:val="18"/>
              </w:rPr>
              <w:t> </w:t>
            </w:r>
            <w:r>
              <w:rPr>
                <w:color w:val="231F20"/>
                <w:w w:val="105"/>
                <w:sz w:val="18"/>
              </w:rPr>
              <w:t>originating</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telehealth</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at</w:t>
            </w:r>
            <w:r>
              <w:rPr>
                <w:color w:val="231F20"/>
                <w:spacing w:val="-9"/>
                <w:w w:val="105"/>
                <w:sz w:val="18"/>
              </w:rPr>
              <w:t> </w:t>
            </w:r>
            <w:r>
              <w:rPr>
                <w:color w:val="231F20"/>
                <w:w w:val="105"/>
                <w:sz w:val="18"/>
              </w:rPr>
              <w:t>a</w:t>
            </w:r>
            <w:r>
              <w:rPr>
                <w:color w:val="231F20"/>
                <w:spacing w:val="-9"/>
                <w:w w:val="105"/>
                <w:sz w:val="18"/>
              </w:rPr>
              <w:t> </w:t>
            </w:r>
            <w:r>
              <w:rPr>
                <w:color w:val="231F20"/>
                <w:w w:val="105"/>
                <w:sz w:val="18"/>
              </w:rPr>
              <w:t>distant</w:t>
            </w:r>
            <w:r>
              <w:rPr>
                <w:color w:val="231F20"/>
                <w:spacing w:val="-9"/>
                <w:w w:val="105"/>
                <w:sz w:val="18"/>
              </w:rPr>
              <w:t> </w:t>
            </w:r>
            <w:r>
              <w:rPr>
                <w:color w:val="231F20"/>
                <w:w w:val="105"/>
                <w:sz w:val="18"/>
              </w:rPr>
              <w:t>site,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(B) synchronous</w:t>
            </w:r>
            <w:r>
              <w:rPr>
                <w:color w:val="231F20"/>
                <w:spacing w:val="-16"/>
                <w:w w:val="105"/>
                <w:sz w:val="18"/>
              </w:rPr>
              <w:t> </w:t>
            </w:r>
            <w:r>
              <w:rPr>
                <w:color w:val="231F20"/>
                <w:w w:val="105"/>
                <w:sz w:val="18"/>
              </w:rPr>
              <w:t>interactions,</w:t>
            </w:r>
            <w:r>
              <w:rPr>
                <w:color w:val="231F20"/>
                <w:spacing w:val="-16"/>
                <w:w w:val="105"/>
                <w:sz w:val="18"/>
              </w:rPr>
              <w:t> </w:t>
            </w:r>
            <w:r>
              <w:rPr>
                <w:color w:val="231F20"/>
                <w:w w:val="105"/>
                <w:sz w:val="18"/>
              </w:rPr>
              <w:t>asynchronous</w:t>
            </w:r>
            <w:r>
              <w:rPr>
                <w:color w:val="231F20"/>
                <w:spacing w:val="-16"/>
                <w:w w:val="105"/>
                <w:sz w:val="18"/>
              </w:rPr>
              <w:t> </w:t>
            </w:r>
            <w:r>
              <w:rPr>
                <w:color w:val="231F20"/>
                <w:w w:val="105"/>
                <w:sz w:val="18"/>
              </w:rPr>
              <w:t>store-and-forward</w:t>
            </w:r>
            <w:r>
              <w:rPr>
                <w:color w:val="231F20"/>
                <w:spacing w:val="-16"/>
                <w:w w:val="105"/>
                <w:sz w:val="18"/>
              </w:rPr>
              <w:t> </w:t>
            </w:r>
            <w:r>
              <w:rPr>
                <w:color w:val="231F20"/>
                <w:w w:val="105"/>
                <w:sz w:val="18"/>
              </w:rPr>
              <w:t>transfers</w:t>
            </w:r>
            <w:r>
              <w:rPr>
                <w:color w:val="231F20"/>
                <w:spacing w:val="-16"/>
                <w:w w:val="105"/>
                <w:sz w:val="18"/>
              </w:rPr>
              <w:t> </w:t>
            </w:r>
            <w:r>
              <w:rPr>
                <w:color w:val="231F20"/>
                <w:w w:val="105"/>
                <w:sz w:val="18"/>
              </w:rPr>
              <w:t>or</w:t>
            </w:r>
            <w:r>
              <w:rPr>
                <w:color w:val="231F20"/>
                <w:spacing w:val="-16"/>
                <w:w w:val="105"/>
                <w:sz w:val="18"/>
              </w:rPr>
              <w:t> </w:t>
            </w:r>
            <w:r>
              <w:rPr>
                <w:color w:val="231F20"/>
                <w:w w:val="105"/>
                <w:sz w:val="18"/>
              </w:rPr>
              <w:t>remote</w:t>
            </w:r>
            <w:r>
              <w:rPr>
                <w:color w:val="231F20"/>
                <w:spacing w:val="-16"/>
                <w:w w:val="105"/>
                <w:sz w:val="18"/>
              </w:rPr>
              <w:t> </w:t>
            </w:r>
            <w:r>
              <w:rPr>
                <w:color w:val="231F20"/>
                <w:w w:val="105"/>
                <w:sz w:val="18"/>
              </w:rPr>
              <w:t>patient</w:t>
            </w:r>
            <w:r>
              <w:rPr>
                <w:color w:val="231F20"/>
                <w:spacing w:val="-16"/>
                <w:w w:val="105"/>
                <w:sz w:val="18"/>
              </w:rPr>
              <w:t> </w:t>
            </w:r>
            <w:r>
              <w:rPr>
                <w:color w:val="231F20"/>
                <w:w w:val="105"/>
                <w:sz w:val="18"/>
              </w:rPr>
              <w:t>monitoring. Telehealth</w:t>
            </w:r>
            <w:r>
              <w:rPr>
                <w:color w:val="231F20"/>
                <w:spacing w:val="-9"/>
                <w:w w:val="105"/>
                <w:sz w:val="18"/>
              </w:rPr>
              <w:t> </w:t>
            </w:r>
            <w:r>
              <w:rPr>
                <w:color w:val="231F20"/>
                <w:w w:val="105"/>
                <w:sz w:val="18"/>
              </w:rPr>
              <w:t>does</w:t>
            </w:r>
            <w:r>
              <w:rPr>
                <w:color w:val="231F20"/>
                <w:spacing w:val="-8"/>
                <w:w w:val="105"/>
                <w:sz w:val="18"/>
              </w:rPr>
              <w:t> </w:t>
            </w:r>
            <w:r>
              <w:rPr>
                <w:color w:val="231F20"/>
                <w:w w:val="105"/>
                <w:sz w:val="18"/>
              </w:rPr>
              <w:t>not</w:t>
            </w:r>
            <w:r>
              <w:rPr>
                <w:color w:val="231F20"/>
                <w:spacing w:val="-9"/>
                <w:w w:val="105"/>
                <w:sz w:val="18"/>
              </w:rPr>
              <w:t> </w:t>
            </w:r>
            <w:r>
              <w:rPr>
                <w:color w:val="231F20"/>
                <w:w w:val="105"/>
                <w:sz w:val="18"/>
              </w:rPr>
              <w:t>include</w:t>
            </w:r>
            <w:r>
              <w:rPr>
                <w:color w:val="231F20"/>
                <w:spacing w:val="-8"/>
                <w:w w:val="105"/>
                <w:sz w:val="18"/>
              </w:rPr>
              <w:t> </w:t>
            </w:r>
            <w:r>
              <w:rPr>
                <w:color w:val="231F20"/>
                <w:w w:val="105"/>
                <w:sz w:val="18"/>
              </w:rPr>
              <w:t>the</w:t>
            </w:r>
            <w:r>
              <w:rPr>
                <w:color w:val="231F20"/>
                <w:spacing w:val="-9"/>
                <w:w w:val="105"/>
                <w:sz w:val="18"/>
              </w:rPr>
              <w:t> </w:t>
            </w:r>
            <w:r>
              <w:rPr>
                <w:color w:val="231F20"/>
                <w:w w:val="105"/>
                <w:sz w:val="18"/>
              </w:rPr>
              <w:t>use</w:t>
            </w:r>
            <w:r>
              <w:rPr>
                <w:color w:val="231F20"/>
                <w:spacing w:val="-8"/>
                <w:w w:val="105"/>
                <w:sz w:val="18"/>
              </w:rPr>
              <w:t> </w:t>
            </w:r>
            <w:r>
              <w:rPr>
                <w:color w:val="231F20"/>
                <w:w w:val="105"/>
                <w:sz w:val="18"/>
              </w:rPr>
              <w:t>of</w:t>
            </w:r>
            <w:r>
              <w:rPr>
                <w:color w:val="231F20"/>
                <w:spacing w:val="-8"/>
                <w:w w:val="105"/>
                <w:sz w:val="18"/>
              </w:rPr>
              <w:t> </w:t>
            </w:r>
            <w:r>
              <w:rPr>
                <w:color w:val="231F20"/>
                <w:w w:val="105"/>
                <w:sz w:val="18"/>
              </w:rPr>
              <w:t>facsimile,</w:t>
            </w:r>
            <w:r>
              <w:rPr>
                <w:color w:val="231F20"/>
                <w:spacing w:val="-9"/>
                <w:w w:val="105"/>
                <w:sz w:val="18"/>
              </w:rPr>
              <w:t> </w:t>
            </w:r>
            <w:r>
              <w:rPr>
                <w:color w:val="231F20"/>
                <w:w w:val="105"/>
                <w:sz w:val="18"/>
              </w:rPr>
              <w:t>audio-only</w:t>
            </w:r>
            <w:r>
              <w:rPr>
                <w:color w:val="231F20"/>
                <w:spacing w:val="-8"/>
                <w:w w:val="105"/>
                <w:sz w:val="18"/>
              </w:rPr>
              <w:t> </w:t>
            </w:r>
            <w:r>
              <w:rPr>
                <w:color w:val="231F20"/>
                <w:w w:val="105"/>
                <w:sz w:val="18"/>
              </w:rPr>
              <w:t>telephone,</w:t>
            </w:r>
            <w:r>
              <w:rPr>
                <w:color w:val="231F20"/>
                <w:spacing w:val="-9"/>
                <w:w w:val="105"/>
                <w:sz w:val="18"/>
              </w:rPr>
              <w:t> </w:t>
            </w:r>
            <w:r>
              <w:rPr>
                <w:color w:val="231F20"/>
                <w:w w:val="105"/>
                <w:sz w:val="18"/>
              </w:rPr>
              <w:t>texting</w:t>
            </w:r>
            <w:r>
              <w:rPr>
                <w:color w:val="231F20"/>
                <w:spacing w:val="-8"/>
                <w:w w:val="105"/>
                <w:sz w:val="18"/>
              </w:rPr>
              <w:t> </w:t>
            </w:r>
            <w:r>
              <w:rPr>
                <w:color w:val="231F20"/>
                <w:w w:val="105"/>
                <w:sz w:val="18"/>
              </w:rPr>
              <w:t>or</w:t>
            </w:r>
            <w:r>
              <w:rPr>
                <w:color w:val="231F20"/>
                <w:spacing w:val="-8"/>
                <w:w w:val="105"/>
                <w:sz w:val="18"/>
              </w:rPr>
              <w:t> </w:t>
            </w:r>
            <w:r>
              <w:rPr>
                <w:color w:val="231F20"/>
                <w:w w:val="105"/>
                <w:sz w:val="18"/>
              </w:rPr>
              <w:t>electronic</w:t>
            </w:r>
            <w:r>
              <w:rPr>
                <w:color w:val="231F20"/>
                <w:spacing w:val="-9"/>
                <w:w w:val="105"/>
                <w:sz w:val="18"/>
              </w:rPr>
              <w:t> </w:t>
            </w:r>
            <w:r>
              <w:rPr>
                <w:color w:val="231F20"/>
                <w:w w:val="105"/>
                <w:sz w:val="18"/>
              </w:rPr>
              <w:t>mail.</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CT General Statute 19a, Sec. 906. (Accessed Feb. 2020).</w:t>
            </w:r>
          </w:p>
        </w:tc>
      </w:tr>
      <w:tr>
        <w:trPr>
          <w:trHeight w:val="1673" w:hRule="atLeast"/>
        </w:trPr>
        <w:tc>
          <w:tcPr>
            <w:tcW w:w="1074"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426"/>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533" w:right="533"/>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355"/>
              <w:rPr>
                <w:sz w:val="18"/>
              </w:rPr>
            </w:pPr>
            <w:r>
              <w:rPr>
                <w:color w:val="231F20"/>
                <w:w w:val="105"/>
                <w:sz w:val="18"/>
              </w:rPr>
              <w:t>CT</w:t>
            </w:r>
            <w:r>
              <w:rPr>
                <w:color w:val="231F20"/>
                <w:spacing w:val="-16"/>
                <w:w w:val="105"/>
                <w:sz w:val="18"/>
              </w:rPr>
              <w:t> </w:t>
            </w:r>
            <w:r>
              <w:rPr>
                <w:color w:val="231F20"/>
                <w:w w:val="105"/>
                <w:sz w:val="18"/>
              </w:rPr>
              <w:t>Medicaid</w:t>
            </w:r>
            <w:r>
              <w:rPr>
                <w:color w:val="231F20"/>
                <w:spacing w:val="-12"/>
                <w:w w:val="105"/>
                <w:sz w:val="18"/>
              </w:rPr>
              <w:t> </w:t>
            </w:r>
            <w:r>
              <w:rPr>
                <w:color w:val="231F20"/>
                <w:w w:val="105"/>
                <w:sz w:val="18"/>
              </w:rPr>
              <w:t>is</w:t>
            </w:r>
            <w:r>
              <w:rPr>
                <w:color w:val="231F20"/>
                <w:spacing w:val="-13"/>
                <w:w w:val="105"/>
                <w:sz w:val="18"/>
              </w:rPr>
              <w:t> </w:t>
            </w:r>
            <w:r>
              <w:rPr>
                <w:color w:val="231F20"/>
                <w:w w:val="105"/>
                <w:sz w:val="18"/>
              </w:rPr>
              <w:t>required</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provide</w:t>
            </w:r>
            <w:r>
              <w:rPr>
                <w:color w:val="231F20"/>
                <w:spacing w:val="-12"/>
                <w:w w:val="105"/>
                <w:sz w:val="18"/>
              </w:rPr>
              <w:t> </w:t>
            </w:r>
            <w:r>
              <w:rPr>
                <w:color w:val="231F20"/>
                <w:w w:val="105"/>
                <w:sz w:val="18"/>
              </w:rPr>
              <w:t>coverage</w:t>
            </w:r>
            <w:r>
              <w:rPr>
                <w:color w:val="231F20"/>
                <w:spacing w:val="-13"/>
                <w:w w:val="105"/>
                <w:sz w:val="18"/>
              </w:rPr>
              <w:t> </w:t>
            </w:r>
            <w:r>
              <w:rPr>
                <w:color w:val="231F20"/>
                <w:w w:val="105"/>
                <w:sz w:val="18"/>
              </w:rPr>
              <w:t>for</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categories</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health care services that the commissioner determines are clinically appropriate to be provided through telehealth, cost effective for the state and likely to expand access to services where there is a clinical need for those services to be provided by telehealth or for Medic- aid recipients whom accessing healthcare poses an undue</w:t>
            </w:r>
            <w:r>
              <w:rPr>
                <w:color w:val="231F20"/>
                <w:spacing w:val="-27"/>
                <w:w w:val="105"/>
                <w:sz w:val="18"/>
              </w:rPr>
              <w:t> </w:t>
            </w:r>
            <w:r>
              <w:rPr>
                <w:color w:val="231F20"/>
                <w:w w:val="105"/>
                <w:sz w:val="18"/>
              </w:rPr>
              <w:t>hardship.</w:t>
            </w:r>
          </w:p>
        </w:tc>
      </w:tr>
    </w:tbl>
    <w:p>
      <w:pPr>
        <w:spacing w:after="0"/>
        <w:rPr>
          <w:sz w:val="18"/>
        </w:rPr>
        <w:sectPr>
          <w:footerReference w:type="default" r:id="rId5"/>
          <w:type w:val="continuous"/>
          <w:pgSz w:w="12240" w:h="15840"/>
          <w:pgMar w:footer="809" w:top="640" w:bottom="1000" w:left="600" w:right="54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74"/>
        <w:gridCol w:w="792"/>
        <w:gridCol w:w="648"/>
        <w:gridCol w:w="8220"/>
      </w:tblGrid>
      <w:tr>
        <w:trPr>
          <w:trHeight w:val="6653" w:hRule="atLeast"/>
        </w:trPr>
        <w:tc>
          <w:tcPr>
            <w:tcW w:w="1074" w:type="dxa"/>
            <w:vMerge w:val="restart"/>
            <w:shd w:val="clear" w:color="auto" w:fill="F47920"/>
            <w:textDirection w:val="btLr"/>
          </w:tcPr>
          <w:p>
            <w:pPr>
              <w:pStyle w:val="TableParagraph"/>
              <w:spacing w:before="8"/>
              <w:rPr>
                <w:rFonts w:ascii="Arial Black"/>
                <w:sz w:val="28"/>
              </w:rPr>
            </w:pPr>
          </w:p>
          <w:p>
            <w:pPr>
              <w:pStyle w:val="TableParagraph"/>
              <w:spacing w:before="1"/>
              <w:ind w:left="4615" w:right="461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612" w:right="4612"/>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3023" w:right="3023"/>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ight="132"/>
              <w:rPr>
                <w:sz w:val="18"/>
              </w:rPr>
            </w:pPr>
            <w:r>
              <w:rPr>
                <w:color w:val="231F20"/>
                <w:w w:val="105"/>
                <w:sz w:val="18"/>
              </w:rPr>
              <w:t>The commissioner may provide coverage of telehealth services pursuant to this section notwithstanding</w:t>
            </w:r>
            <w:r>
              <w:rPr>
                <w:color w:val="231F20"/>
                <w:spacing w:val="-11"/>
                <w:w w:val="105"/>
                <w:sz w:val="18"/>
              </w:rPr>
              <w:t> </w:t>
            </w:r>
            <w:r>
              <w:rPr>
                <w:color w:val="231F20"/>
                <w:w w:val="105"/>
                <w:sz w:val="18"/>
              </w:rPr>
              <w:t>any</w:t>
            </w:r>
            <w:r>
              <w:rPr>
                <w:color w:val="231F20"/>
                <w:spacing w:val="-11"/>
                <w:w w:val="105"/>
                <w:sz w:val="18"/>
              </w:rPr>
              <w:t> </w:t>
            </w:r>
            <w:r>
              <w:rPr>
                <w:color w:val="231F20"/>
                <w:w w:val="105"/>
                <w:sz w:val="18"/>
              </w:rPr>
              <w:t>provision</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regulations</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Connecticut</w:t>
            </w:r>
            <w:r>
              <w:rPr>
                <w:color w:val="231F20"/>
                <w:spacing w:val="-11"/>
                <w:w w:val="105"/>
                <w:sz w:val="18"/>
              </w:rPr>
              <w:t> </w:t>
            </w:r>
            <w:r>
              <w:rPr>
                <w:color w:val="231F20"/>
                <w:w w:val="105"/>
                <w:sz w:val="18"/>
              </w:rPr>
              <w:t>state</w:t>
            </w:r>
            <w:r>
              <w:rPr>
                <w:color w:val="231F20"/>
                <w:spacing w:val="-10"/>
                <w:w w:val="105"/>
                <w:sz w:val="18"/>
              </w:rPr>
              <w:t> </w:t>
            </w:r>
            <w:r>
              <w:rPr>
                <w:color w:val="231F20"/>
                <w:w w:val="105"/>
                <w:sz w:val="18"/>
              </w:rPr>
              <w:t>agencies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would otherwise prohibit coverage of telehealth services. The commissioner may implement policies</w:t>
            </w:r>
            <w:r>
              <w:rPr>
                <w:color w:val="231F20"/>
                <w:spacing w:val="-11"/>
                <w:w w:val="105"/>
                <w:sz w:val="18"/>
              </w:rPr>
              <w:t> </w:t>
            </w:r>
            <w:r>
              <w:rPr>
                <w:color w:val="231F20"/>
                <w:w w:val="105"/>
                <w:sz w:val="18"/>
              </w:rPr>
              <w:t>and</w:t>
            </w:r>
            <w:r>
              <w:rPr>
                <w:color w:val="231F20"/>
                <w:spacing w:val="-10"/>
                <w:w w:val="105"/>
                <w:sz w:val="18"/>
              </w:rPr>
              <w:t> </w:t>
            </w:r>
            <w:r>
              <w:rPr>
                <w:color w:val="231F20"/>
                <w:w w:val="105"/>
                <w:sz w:val="18"/>
              </w:rPr>
              <w:t>procedures</w:t>
            </w:r>
            <w:r>
              <w:rPr>
                <w:color w:val="231F20"/>
                <w:spacing w:val="-10"/>
                <w:w w:val="105"/>
                <w:sz w:val="18"/>
              </w:rPr>
              <w:t> </w:t>
            </w:r>
            <w:r>
              <w:rPr>
                <w:color w:val="231F20"/>
                <w:w w:val="105"/>
                <w:sz w:val="18"/>
              </w:rPr>
              <w:t>as</w:t>
            </w:r>
            <w:r>
              <w:rPr>
                <w:color w:val="231F20"/>
                <w:spacing w:val="-10"/>
                <w:w w:val="105"/>
                <w:sz w:val="18"/>
              </w:rPr>
              <w:t> </w:t>
            </w:r>
            <w:r>
              <w:rPr>
                <w:color w:val="231F20"/>
                <w:w w:val="105"/>
                <w:sz w:val="18"/>
              </w:rPr>
              <w:t>necessary</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carry</w:t>
            </w:r>
            <w:r>
              <w:rPr>
                <w:color w:val="231F20"/>
                <w:spacing w:val="-10"/>
                <w:w w:val="105"/>
                <w:sz w:val="18"/>
              </w:rPr>
              <w:t> </w:t>
            </w:r>
            <w:r>
              <w:rPr>
                <w:color w:val="231F20"/>
                <w:w w:val="105"/>
                <w:sz w:val="18"/>
              </w:rPr>
              <w:t>out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provisions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this</w:t>
            </w:r>
            <w:r>
              <w:rPr>
                <w:color w:val="231F20"/>
                <w:spacing w:val="-10"/>
                <w:w w:val="105"/>
                <w:sz w:val="18"/>
              </w:rPr>
              <w:t> </w:t>
            </w:r>
            <w:r>
              <w:rPr>
                <w:color w:val="231F20"/>
                <w:w w:val="105"/>
                <w:sz w:val="18"/>
              </w:rPr>
              <w:t>section</w:t>
            </w:r>
            <w:r>
              <w:rPr>
                <w:color w:val="231F20"/>
                <w:spacing w:val="-10"/>
                <w:w w:val="105"/>
                <w:sz w:val="18"/>
              </w:rPr>
              <w:t> </w:t>
            </w:r>
            <w:r>
              <w:rPr>
                <w:color w:val="231F20"/>
                <w:w w:val="105"/>
                <w:sz w:val="18"/>
              </w:rPr>
              <w:t>while</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the process of adopting the policies and procedures as</w:t>
            </w:r>
            <w:r>
              <w:rPr>
                <w:color w:val="231F20"/>
                <w:spacing w:val="-24"/>
                <w:w w:val="105"/>
                <w:sz w:val="18"/>
              </w:rPr>
              <w:t> </w:t>
            </w:r>
            <w:r>
              <w:rPr>
                <w:color w:val="231F20"/>
                <w:w w:val="105"/>
                <w:sz w:val="18"/>
              </w:rPr>
              <w:t>regulations.</w:t>
            </w:r>
          </w:p>
          <w:p>
            <w:pPr>
              <w:pStyle w:val="TableParagraph"/>
              <w:rPr>
                <w:rFonts w:ascii="Arial Black"/>
                <w:sz w:val="18"/>
              </w:rPr>
            </w:pPr>
          </w:p>
          <w:p>
            <w:pPr>
              <w:pStyle w:val="TableParagraph"/>
              <w:ind w:left="717"/>
              <w:jc w:val="both"/>
              <w:rPr>
                <w:i/>
                <w:sz w:val="13"/>
              </w:rPr>
            </w:pPr>
            <w:r>
              <w:rPr>
                <w:b/>
                <w:color w:val="F47920"/>
                <w:sz w:val="14"/>
              </w:rPr>
              <w:t>Source: </w:t>
            </w:r>
            <w:r>
              <w:rPr>
                <w:i/>
                <w:color w:val="231F20"/>
                <w:sz w:val="13"/>
              </w:rPr>
              <w:t>CT General Statute 17b, Sec. 245e. (Accessed Feb. 2020).</w:t>
            </w:r>
          </w:p>
          <w:p>
            <w:pPr>
              <w:pStyle w:val="TableParagraph"/>
              <w:rPr>
                <w:rFonts w:ascii="Arial Black"/>
                <w:sz w:val="16"/>
              </w:rPr>
            </w:pPr>
          </w:p>
          <w:p>
            <w:pPr>
              <w:pStyle w:val="TableParagraph"/>
              <w:ind w:left="357" w:right="459"/>
              <w:jc w:val="both"/>
              <w:rPr>
                <w:sz w:val="18"/>
              </w:rPr>
            </w:pPr>
            <w:r>
              <w:rPr>
                <w:color w:val="231F20"/>
                <w:w w:val="105"/>
                <w:sz w:val="18"/>
              </w:rPr>
              <w:t>Connecticut’s</w:t>
            </w:r>
            <w:r>
              <w:rPr>
                <w:color w:val="231F20"/>
                <w:spacing w:val="-15"/>
                <w:w w:val="105"/>
                <w:sz w:val="18"/>
              </w:rPr>
              <w:t> </w:t>
            </w:r>
            <w:r>
              <w:rPr>
                <w:color w:val="231F20"/>
                <w:w w:val="105"/>
                <w:sz w:val="18"/>
              </w:rPr>
              <w:t>Medical</w:t>
            </w:r>
            <w:r>
              <w:rPr>
                <w:color w:val="231F20"/>
                <w:spacing w:val="-15"/>
                <w:w w:val="105"/>
                <w:sz w:val="18"/>
              </w:rPr>
              <w:t> </w:t>
            </w:r>
            <w:r>
              <w:rPr>
                <w:color w:val="231F20"/>
                <w:w w:val="105"/>
                <w:sz w:val="18"/>
              </w:rPr>
              <w:t>Assistance</w:t>
            </w:r>
            <w:r>
              <w:rPr>
                <w:color w:val="231F20"/>
                <w:spacing w:val="-15"/>
                <w:w w:val="105"/>
                <w:sz w:val="18"/>
              </w:rPr>
              <w:t> </w:t>
            </w:r>
            <w:r>
              <w:rPr>
                <w:color w:val="231F20"/>
                <w:w w:val="105"/>
                <w:sz w:val="18"/>
              </w:rPr>
              <w:t>Program</w:t>
            </w:r>
            <w:r>
              <w:rPr>
                <w:color w:val="231F20"/>
                <w:spacing w:val="-14"/>
                <w:w w:val="105"/>
                <w:sz w:val="18"/>
              </w:rPr>
              <w:t> </w:t>
            </w:r>
            <w:r>
              <w:rPr>
                <w:color w:val="231F20"/>
                <w:w w:val="105"/>
                <w:sz w:val="18"/>
              </w:rPr>
              <w:t>will</w:t>
            </w:r>
            <w:r>
              <w:rPr>
                <w:color w:val="231F20"/>
                <w:spacing w:val="-15"/>
                <w:w w:val="105"/>
                <w:sz w:val="18"/>
              </w:rPr>
              <w:t> </w:t>
            </w:r>
            <w:r>
              <w:rPr>
                <w:color w:val="231F20"/>
                <w:w w:val="105"/>
                <w:sz w:val="18"/>
              </w:rPr>
              <w:t>not</w:t>
            </w:r>
            <w:r>
              <w:rPr>
                <w:color w:val="231F20"/>
                <w:spacing w:val="-15"/>
                <w:w w:val="105"/>
                <w:sz w:val="18"/>
              </w:rPr>
              <w:t> </w:t>
            </w:r>
            <w:r>
              <w:rPr>
                <w:color w:val="231F20"/>
                <w:w w:val="105"/>
                <w:sz w:val="18"/>
              </w:rPr>
              <w:t>pay</w:t>
            </w:r>
            <w:r>
              <w:rPr>
                <w:color w:val="231F20"/>
                <w:spacing w:val="-14"/>
                <w:w w:val="105"/>
                <w:sz w:val="18"/>
              </w:rPr>
              <w:t> </w:t>
            </w:r>
            <w:r>
              <w:rPr>
                <w:color w:val="231F20"/>
                <w:w w:val="105"/>
                <w:sz w:val="18"/>
              </w:rPr>
              <w:t>for</w:t>
            </w:r>
            <w:r>
              <w:rPr>
                <w:color w:val="231F20"/>
                <w:spacing w:val="-15"/>
                <w:w w:val="105"/>
                <w:sz w:val="18"/>
              </w:rPr>
              <w:t> </w:t>
            </w:r>
            <w:r>
              <w:rPr>
                <w:color w:val="231F20"/>
                <w:w w:val="105"/>
                <w:sz w:val="18"/>
              </w:rPr>
              <w:t>information</w:t>
            </w:r>
            <w:r>
              <w:rPr>
                <w:color w:val="231F20"/>
                <w:spacing w:val="-15"/>
                <w:w w:val="105"/>
                <w:sz w:val="18"/>
              </w:rPr>
              <w:t> </w:t>
            </w:r>
            <w:r>
              <w:rPr>
                <w:color w:val="231F20"/>
                <w:w w:val="105"/>
                <w:sz w:val="18"/>
              </w:rPr>
              <w:t>or</w:t>
            </w:r>
            <w:r>
              <w:rPr>
                <w:color w:val="231F20"/>
                <w:spacing w:val="-14"/>
                <w:w w:val="105"/>
                <w:sz w:val="18"/>
              </w:rPr>
              <w:t> </w:t>
            </w:r>
            <w:r>
              <w:rPr>
                <w:color w:val="231F20"/>
                <w:w w:val="105"/>
                <w:sz w:val="18"/>
              </w:rPr>
              <w:t>services</w:t>
            </w:r>
            <w:r>
              <w:rPr>
                <w:color w:val="231F20"/>
                <w:spacing w:val="-15"/>
                <w:w w:val="105"/>
                <w:sz w:val="18"/>
              </w:rPr>
              <w:t> </w:t>
            </w:r>
            <w:r>
              <w:rPr>
                <w:color w:val="231F20"/>
                <w:w w:val="105"/>
                <w:sz w:val="18"/>
              </w:rPr>
              <w:t>provid- ed</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a</w:t>
            </w:r>
            <w:r>
              <w:rPr>
                <w:color w:val="231F20"/>
                <w:spacing w:val="-10"/>
                <w:w w:val="105"/>
                <w:sz w:val="18"/>
              </w:rPr>
              <w:t> </w:t>
            </w:r>
            <w:r>
              <w:rPr>
                <w:color w:val="231F20"/>
                <w:w w:val="105"/>
                <w:sz w:val="18"/>
              </w:rPr>
              <w:t>client</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electronically</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over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telephone,</w:t>
            </w:r>
            <w:r>
              <w:rPr>
                <w:color w:val="231F20"/>
                <w:spacing w:val="-10"/>
                <w:w w:val="105"/>
                <w:sz w:val="18"/>
              </w:rPr>
              <w:t> </w:t>
            </w:r>
            <w:r>
              <w:rPr>
                <w:color w:val="231F20"/>
                <w:w w:val="105"/>
                <w:sz w:val="18"/>
              </w:rPr>
              <w:t>however</w:t>
            </w:r>
            <w:r>
              <w:rPr>
                <w:color w:val="231F20"/>
                <w:spacing w:val="-10"/>
                <w:w w:val="105"/>
                <w:sz w:val="18"/>
              </w:rPr>
              <w:t> </w:t>
            </w:r>
            <w:r>
              <w:rPr>
                <w:color w:val="231F20"/>
                <w:w w:val="105"/>
                <w:sz w:val="18"/>
              </w:rPr>
              <w:t>there</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an</w:t>
            </w:r>
            <w:r>
              <w:rPr>
                <w:color w:val="231F20"/>
                <w:spacing w:val="-10"/>
                <w:w w:val="105"/>
                <w:sz w:val="18"/>
              </w:rPr>
              <w:t> </w:t>
            </w:r>
            <w:r>
              <w:rPr>
                <w:color w:val="231F20"/>
                <w:w w:val="105"/>
                <w:sz w:val="18"/>
              </w:rPr>
              <w:t>excep- tion</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case</w:t>
            </w:r>
            <w:r>
              <w:rPr>
                <w:color w:val="231F20"/>
                <w:spacing w:val="-11"/>
                <w:w w:val="105"/>
                <w:sz w:val="18"/>
              </w:rPr>
              <w:t> </w:t>
            </w:r>
            <w:r>
              <w:rPr>
                <w:color w:val="231F20"/>
                <w:w w:val="105"/>
                <w:sz w:val="18"/>
              </w:rPr>
              <w:t>management</w:t>
            </w:r>
            <w:r>
              <w:rPr>
                <w:color w:val="231F20"/>
                <w:spacing w:val="-10"/>
                <w:w w:val="105"/>
                <w:sz w:val="18"/>
              </w:rPr>
              <w:t> </w:t>
            </w:r>
            <w:r>
              <w:rPr>
                <w:color w:val="231F20"/>
                <w:w w:val="105"/>
                <w:sz w:val="18"/>
              </w:rPr>
              <w:t>behavioral</w:t>
            </w:r>
            <w:r>
              <w:rPr>
                <w:color w:val="231F20"/>
                <w:spacing w:val="-10"/>
                <w:w w:val="105"/>
                <w:sz w:val="18"/>
              </w:rPr>
              <w:t> </w:t>
            </w:r>
            <w:r>
              <w:rPr>
                <w:color w:val="231F20"/>
                <w:w w:val="105"/>
                <w:sz w:val="18"/>
              </w:rPr>
              <w:t>health</w:t>
            </w:r>
            <w:r>
              <w:rPr>
                <w:color w:val="231F20"/>
                <w:spacing w:val="-11"/>
                <w:w w:val="105"/>
                <w:sz w:val="18"/>
              </w:rPr>
              <w:t> </w:t>
            </w:r>
            <w:r>
              <w:rPr>
                <w:color w:val="231F20"/>
                <w:w w:val="105"/>
                <w:sz w:val="18"/>
              </w:rPr>
              <w:t>services</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clients</w:t>
            </w:r>
            <w:r>
              <w:rPr>
                <w:color w:val="231F20"/>
                <w:spacing w:val="-11"/>
                <w:w w:val="105"/>
                <w:sz w:val="18"/>
              </w:rPr>
              <w:t> </w:t>
            </w:r>
            <w:r>
              <w:rPr>
                <w:color w:val="231F20"/>
                <w:w w:val="105"/>
                <w:sz w:val="18"/>
              </w:rPr>
              <w:t>age</w:t>
            </w:r>
            <w:r>
              <w:rPr>
                <w:color w:val="231F20"/>
                <w:spacing w:val="-10"/>
                <w:w w:val="105"/>
                <w:sz w:val="18"/>
              </w:rPr>
              <w:t> </w:t>
            </w:r>
            <w:r>
              <w:rPr>
                <w:color w:val="231F20"/>
                <w:w w:val="105"/>
                <w:sz w:val="18"/>
              </w:rPr>
              <w:t>eighteen</w:t>
            </w:r>
            <w:r>
              <w:rPr>
                <w:color w:val="231F20"/>
                <w:spacing w:val="-10"/>
                <w:w w:val="105"/>
                <w:sz w:val="18"/>
              </w:rPr>
              <w:t> </w:t>
            </w:r>
            <w:r>
              <w:rPr>
                <w:color w:val="231F20"/>
                <w:w w:val="105"/>
                <w:sz w:val="18"/>
              </w:rPr>
              <w:t>and</w:t>
            </w:r>
            <w:r>
              <w:rPr>
                <w:color w:val="231F20"/>
                <w:spacing w:val="-11"/>
                <w:w w:val="105"/>
                <w:sz w:val="18"/>
              </w:rPr>
              <w:t> </w:t>
            </w:r>
            <w:r>
              <w:rPr>
                <w:color w:val="231F20"/>
                <w:spacing w:val="-3"/>
                <w:w w:val="105"/>
                <w:sz w:val="18"/>
              </w:rPr>
              <w:t>under.</w:t>
            </w:r>
          </w:p>
          <w:p>
            <w:pPr>
              <w:pStyle w:val="TableParagraph"/>
              <w:spacing w:before="11"/>
              <w:rPr>
                <w:rFonts w:ascii="Arial Black"/>
                <w:sz w:val="14"/>
              </w:rPr>
            </w:pPr>
          </w:p>
          <w:p>
            <w:pPr>
              <w:pStyle w:val="TableParagraph"/>
              <w:spacing w:line="244" w:lineRule="auto"/>
              <w:ind w:left="717" w:right="369"/>
              <w:jc w:val="both"/>
              <w:rPr>
                <w:i/>
                <w:sz w:val="13"/>
              </w:rPr>
            </w:pPr>
            <w:r>
              <w:rPr>
                <w:b/>
                <w:color w:val="F47920"/>
                <w:sz w:val="14"/>
              </w:rPr>
              <w:t>Source: </w:t>
            </w:r>
            <w:r>
              <w:rPr>
                <w:i/>
                <w:color w:val="231F20"/>
                <w:sz w:val="13"/>
              </w:rPr>
              <w:t>CT Provider Manual. Physicians and Psychiatrists. Sec. 17b-262-342. Pg. 9, Aug, 2013; CT Provider Manual. Psychol- </w:t>
            </w:r>
            <w:r>
              <w:rPr>
                <w:i/>
                <w:color w:val="231F20"/>
                <w:sz w:val="13"/>
              </w:rPr>
              <w:t>ogists. Sec. 17b-262-472. Jan. 1, 2008. Pg. 7; &amp; CT Provider Manual. Behavioral Health. Sec. 17b-262-918. Feb. 1, 2013. Pg. 6. (Accessed Feb. 2020).</w:t>
            </w:r>
          </w:p>
          <w:p>
            <w:pPr>
              <w:pStyle w:val="TableParagraph"/>
              <w:spacing w:before="12"/>
              <w:rPr>
                <w:rFonts w:ascii="Arial Black"/>
                <w:sz w:val="15"/>
              </w:rPr>
            </w:pPr>
          </w:p>
          <w:p>
            <w:pPr>
              <w:pStyle w:val="TableParagraph"/>
              <w:spacing w:before="1"/>
              <w:ind w:left="357" w:right="417"/>
              <w:rPr>
                <w:sz w:val="18"/>
              </w:rPr>
            </w:pPr>
            <w:r>
              <w:rPr>
                <w:color w:val="231F20"/>
                <w:w w:val="105"/>
                <w:sz w:val="18"/>
              </w:rPr>
              <w:t>A telehealth provider shall only provide telehealth services to a patient when the tele- health provider: (A) Is communicating through real-time, interactive, two-way communi- cation technology or store and forward technologies; (B) has access to, or knowledge of, the patient’s medical history, as provided by the patient, and the patient’s health record, including</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name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address</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patient’s</w:t>
            </w:r>
            <w:r>
              <w:rPr>
                <w:color w:val="231F20"/>
                <w:spacing w:val="-10"/>
                <w:w w:val="105"/>
                <w:sz w:val="18"/>
              </w:rPr>
              <w:t> </w:t>
            </w:r>
            <w:r>
              <w:rPr>
                <w:color w:val="231F20"/>
                <w:w w:val="105"/>
                <w:sz w:val="18"/>
              </w:rPr>
              <w:t>primary</w:t>
            </w:r>
            <w:r>
              <w:rPr>
                <w:color w:val="231F20"/>
                <w:spacing w:val="-10"/>
                <w:w w:val="105"/>
                <w:sz w:val="18"/>
              </w:rPr>
              <w:t> </w:t>
            </w:r>
            <w:r>
              <w:rPr>
                <w:color w:val="231F20"/>
                <w:w w:val="105"/>
                <w:sz w:val="18"/>
              </w:rPr>
              <w:t>care</w:t>
            </w:r>
            <w:r>
              <w:rPr>
                <w:color w:val="231F20"/>
                <w:spacing w:val="-10"/>
                <w:w w:val="105"/>
                <w:sz w:val="18"/>
              </w:rPr>
              <w:t> </w:t>
            </w:r>
            <w:r>
              <w:rPr>
                <w:color w:val="231F20"/>
                <w:spacing w:val="-3"/>
                <w:w w:val="105"/>
                <w:sz w:val="18"/>
              </w:rPr>
              <w:t>provider,</w:t>
            </w:r>
            <w:r>
              <w:rPr>
                <w:color w:val="231F20"/>
                <w:spacing w:val="-10"/>
                <w:w w:val="105"/>
                <w:sz w:val="18"/>
              </w:rPr>
              <w:t> </w:t>
            </w:r>
            <w:r>
              <w:rPr>
                <w:color w:val="231F20"/>
                <w:w w:val="105"/>
                <w:sz w:val="18"/>
              </w:rPr>
              <w:t>if</w:t>
            </w:r>
            <w:r>
              <w:rPr>
                <w:color w:val="231F20"/>
                <w:spacing w:val="-10"/>
                <w:w w:val="105"/>
                <w:sz w:val="18"/>
              </w:rPr>
              <w:t> </w:t>
            </w:r>
            <w:r>
              <w:rPr>
                <w:color w:val="231F20"/>
                <w:w w:val="105"/>
                <w:sz w:val="18"/>
              </w:rPr>
              <w:t>any;</w:t>
            </w:r>
            <w:r>
              <w:rPr>
                <w:color w:val="231F20"/>
                <w:spacing w:val="-10"/>
                <w:w w:val="105"/>
                <w:sz w:val="18"/>
              </w:rPr>
              <w:t> </w:t>
            </w:r>
            <w:r>
              <w:rPr>
                <w:color w:val="231F20"/>
                <w:w w:val="105"/>
                <w:sz w:val="18"/>
              </w:rPr>
              <w:t>(C)</w:t>
            </w:r>
            <w:r>
              <w:rPr>
                <w:color w:val="231F20"/>
                <w:spacing w:val="-10"/>
                <w:w w:val="105"/>
                <w:sz w:val="18"/>
              </w:rPr>
              <w:t> </w:t>
            </w:r>
            <w:r>
              <w:rPr>
                <w:color w:val="231F20"/>
                <w:w w:val="105"/>
                <w:sz w:val="18"/>
              </w:rPr>
              <w:t>conforms to</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standard</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care</w:t>
            </w:r>
            <w:r>
              <w:rPr>
                <w:color w:val="231F20"/>
                <w:spacing w:val="-12"/>
                <w:w w:val="105"/>
                <w:sz w:val="18"/>
              </w:rPr>
              <w:t> </w:t>
            </w:r>
            <w:r>
              <w:rPr>
                <w:color w:val="231F20"/>
                <w:w w:val="105"/>
                <w:sz w:val="18"/>
              </w:rPr>
              <w:t>applicable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provider’s</w:t>
            </w:r>
            <w:r>
              <w:rPr>
                <w:color w:val="231F20"/>
                <w:spacing w:val="-12"/>
                <w:w w:val="105"/>
                <w:sz w:val="18"/>
              </w:rPr>
              <w:t> </w:t>
            </w:r>
            <w:r>
              <w:rPr>
                <w:color w:val="231F20"/>
                <w:w w:val="105"/>
                <w:sz w:val="18"/>
              </w:rPr>
              <w:t>profession</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expected</w:t>
            </w:r>
            <w:r>
              <w:rPr>
                <w:color w:val="231F20"/>
                <w:spacing w:val="-11"/>
                <w:w w:val="105"/>
                <w:sz w:val="18"/>
              </w:rPr>
              <w:t> </w:t>
            </w:r>
            <w:r>
              <w:rPr>
                <w:color w:val="231F20"/>
                <w:w w:val="105"/>
                <w:sz w:val="18"/>
              </w:rPr>
              <w:t>for in-person care as appropriate to the patient’s age and presenting condition, except when the</w:t>
            </w:r>
            <w:r>
              <w:rPr>
                <w:color w:val="231F20"/>
                <w:spacing w:val="-10"/>
                <w:w w:val="105"/>
                <w:sz w:val="18"/>
              </w:rPr>
              <w:t> </w:t>
            </w:r>
            <w:r>
              <w:rPr>
                <w:color w:val="231F20"/>
                <w:w w:val="105"/>
                <w:sz w:val="18"/>
              </w:rPr>
              <w:t>standard</w:t>
            </w:r>
            <w:r>
              <w:rPr>
                <w:color w:val="231F20"/>
                <w:spacing w:val="-9"/>
                <w:w w:val="105"/>
                <w:sz w:val="18"/>
              </w:rPr>
              <w:t> </w:t>
            </w:r>
            <w:r>
              <w:rPr>
                <w:color w:val="231F20"/>
                <w:w w:val="105"/>
                <w:sz w:val="18"/>
              </w:rPr>
              <w:t>of</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requires</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9"/>
                <w:w w:val="105"/>
                <w:sz w:val="18"/>
              </w:rPr>
              <w:t> </w:t>
            </w:r>
            <w:r>
              <w:rPr>
                <w:color w:val="231F20"/>
                <w:w w:val="105"/>
                <w:sz w:val="18"/>
              </w:rPr>
              <w:t>diagnostic</w:t>
            </w:r>
            <w:r>
              <w:rPr>
                <w:color w:val="231F20"/>
                <w:spacing w:val="-10"/>
                <w:w w:val="105"/>
                <w:sz w:val="18"/>
              </w:rPr>
              <w:t> </w:t>
            </w:r>
            <w:r>
              <w:rPr>
                <w:color w:val="231F20"/>
                <w:w w:val="105"/>
                <w:sz w:val="18"/>
              </w:rPr>
              <w:t>testing</w:t>
            </w:r>
            <w:r>
              <w:rPr>
                <w:color w:val="231F20"/>
                <w:spacing w:val="-9"/>
                <w:w w:val="105"/>
                <w:sz w:val="18"/>
              </w:rPr>
              <w:t> </w:t>
            </w:r>
            <w:r>
              <w:rPr>
                <w:color w:val="231F20"/>
                <w:w w:val="105"/>
                <w:sz w:val="18"/>
              </w:rPr>
              <w:t>and</w:t>
            </w:r>
            <w:r>
              <w:rPr>
                <w:color w:val="231F20"/>
                <w:spacing w:val="-10"/>
                <w:w w:val="105"/>
                <w:sz w:val="18"/>
              </w:rPr>
              <w:t> </w:t>
            </w:r>
            <w:r>
              <w:rPr>
                <w:color w:val="231F20"/>
                <w:w w:val="105"/>
                <w:sz w:val="18"/>
              </w:rPr>
              <w:t>performance</w:t>
            </w:r>
            <w:r>
              <w:rPr>
                <w:color w:val="231F20"/>
                <w:spacing w:val="-9"/>
                <w:w w:val="105"/>
                <w:sz w:val="18"/>
              </w:rPr>
              <w:t> </w:t>
            </w:r>
            <w:r>
              <w:rPr>
                <w:color w:val="231F20"/>
                <w:w w:val="105"/>
                <w:sz w:val="18"/>
              </w:rPr>
              <w:t>of</w:t>
            </w:r>
            <w:r>
              <w:rPr>
                <w:color w:val="231F20"/>
                <w:spacing w:val="-10"/>
                <w:w w:val="105"/>
                <w:sz w:val="18"/>
              </w:rPr>
              <w:t> </w:t>
            </w:r>
            <w:r>
              <w:rPr>
                <w:color w:val="231F20"/>
                <w:w w:val="105"/>
                <w:sz w:val="18"/>
              </w:rPr>
              <w:t>a</w:t>
            </w:r>
            <w:r>
              <w:rPr>
                <w:color w:val="231F20"/>
                <w:spacing w:val="-9"/>
                <w:w w:val="105"/>
                <w:sz w:val="18"/>
              </w:rPr>
              <w:t> </w:t>
            </w:r>
            <w:r>
              <w:rPr>
                <w:color w:val="231F20"/>
                <w:w w:val="105"/>
                <w:sz w:val="18"/>
              </w:rPr>
              <w:t>physical examination,</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testing</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examination</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carried</w:t>
            </w:r>
            <w:r>
              <w:rPr>
                <w:color w:val="231F20"/>
                <w:spacing w:val="-11"/>
                <w:w w:val="105"/>
                <w:sz w:val="18"/>
              </w:rPr>
              <w:t> </w:t>
            </w:r>
            <w:r>
              <w:rPr>
                <w:color w:val="231F20"/>
                <w:w w:val="105"/>
                <w:sz w:val="18"/>
              </w:rPr>
              <w:t>out</w:t>
            </w:r>
            <w:r>
              <w:rPr>
                <w:color w:val="231F20"/>
                <w:spacing w:val="-11"/>
                <w:w w:val="105"/>
                <w:sz w:val="18"/>
              </w:rPr>
              <w:t> </w:t>
            </w:r>
            <w:r>
              <w:rPr>
                <w:color w:val="231F20"/>
                <w:w w:val="105"/>
                <w:sz w:val="18"/>
              </w:rPr>
              <w:t>through</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peripheral devices appropriate to the patient’s condition; and (D) provides the patient with the tele- </w:t>
            </w:r>
            <w:r>
              <w:rPr>
                <w:color w:val="231F20"/>
                <w:spacing w:val="-3"/>
                <w:w w:val="105"/>
                <w:sz w:val="18"/>
              </w:rPr>
              <w:t>health’s </w:t>
            </w:r>
            <w:r>
              <w:rPr>
                <w:color w:val="231F20"/>
                <w:w w:val="105"/>
                <w:sz w:val="18"/>
              </w:rPr>
              <w:t>provider license number and contact</w:t>
            </w:r>
            <w:r>
              <w:rPr>
                <w:color w:val="231F20"/>
                <w:spacing w:val="-13"/>
                <w:w w:val="105"/>
                <w:sz w:val="18"/>
              </w:rPr>
              <w:t> </w:t>
            </w:r>
            <w:r>
              <w:rPr>
                <w:color w:val="231F20"/>
                <w:w w:val="105"/>
                <w:sz w:val="18"/>
              </w:rPr>
              <w:t>information.</w:t>
            </w:r>
          </w:p>
          <w:p>
            <w:pPr>
              <w:pStyle w:val="TableParagraph"/>
              <w:spacing w:before="10"/>
              <w:rPr>
                <w:rFonts w:ascii="Arial Black"/>
                <w:sz w:val="14"/>
              </w:rPr>
            </w:pPr>
          </w:p>
          <w:p>
            <w:pPr>
              <w:pStyle w:val="TableParagraph"/>
              <w:ind w:left="717"/>
              <w:jc w:val="both"/>
              <w:rPr>
                <w:i/>
                <w:sz w:val="13"/>
              </w:rPr>
            </w:pPr>
            <w:r>
              <w:rPr>
                <w:b/>
                <w:color w:val="F47920"/>
                <w:sz w:val="14"/>
              </w:rPr>
              <w:t>Source: </w:t>
            </w:r>
            <w:r>
              <w:rPr>
                <w:i/>
                <w:color w:val="231F20"/>
                <w:sz w:val="13"/>
              </w:rPr>
              <w:t>CA Gen. Statutes Sec. 19a-906(b)(1). (Accessed Feb. 2020).</w:t>
            </w:r>
          </w:p>
        </w:tc>
      </w:tr>
      <w:tr>
        <w:trPr>
          <w:trHeight w:val="2692"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29"/>
              <w:rPr>
                <w:rFonts w:ascii="Arial Black"/>
                <w:sz w:val="20"/>
              </w:rPr>
            </w:pPr>
            <w:r>
              <w:rPr>
                <w:rFonts w:ascii="Arial Black"/>
                <w:color w:val="FFFFFF"/>
                <w:w w:val="80"/>
                <w:sz w:val="20"/>
              </w:rPr>
              <w:t>Eligible</w:t>
            </w:r>
            <w:r>
              <w:rPr>
                <w:rFonts w:ascii="Arial Black"/>
                <w:color w:val="FFFFFF"/>
                <w:spacing w:val="-29"/>
                <w:w w:val="80"/>
                <w:sz w:val="20"/>
              </w:rPr>
              <w:t> </w:t>
            </w:r>
            <w:r>
              <w:rPr>
                <w:rFonts w:ascii="Arial Black"/>
                <w:color w:val="FFFFFF"/>
                <w:w w:val="80"/>
                <w:sz w:val="20"/>
              </w:rPr>
              <w:t>Services</w:t>
            </w:r>
            <w:r>
              <w:rPr>
                <w:rFonts w:ascii="Arial Black"/>
                <w:color w:val="FFFFFF"/>
                <w:spacing w:val="-29"/>
                <w:w w:val="80"/>
                <w:sz w:val="20"/>
              </w:rPr>
              <w:t> </w:t>
            </w:r>
            <w:r>
              <w:rPr>
                <w:rFonts w:ascii="Arial Black"/>
                <w:color w:val="FFFFFF"/>
                <w:w w:val="80"/>
                <w:sz w:val="20"/>
              </w:rPr>
              <w:t>/</w:t>
            </w:r>
            <w:r>
              <w:rPr>
                <w:rFonts w:ascii="Arial Black"/>
                <w:color w:val="FFFFFF"/>
                <w:spacing w:val="-29"/>
                <w:w w:val="80"/>
                <w:sz w:val="20"/>
              </w:rPr>
              <w:t> </w:t>
            </w:r>
            <w:r>
              <w:rPr>
                <w:rFonts w:ascii="Arial Black"/>
                <w:color w:val="FFFFFF"/>
                <w:w w:val="80"/>
                <w:sz w:val="20"/>
              </w:rPr>
              <w:t>Specialties</w:t>
            </w:r>
          </w:p>
        </w:tc>
        <w:tc>
          <w:tcPr>
            <w:tcW w:w="8220" w:type="dxa"/>
            <w:shd w:val="clear" w:color="auto" w:fill="F6F4F3"/>
          </w:tcPr>
          <w:p>
            <w:pPr>
              <w:pStyle w:val="TableParagraph"/>
              <w:spacing w:before="5"/>
              <w:rPr>
                <w:rFonts w:ascii="Arial Black"/>
                <w:sz w:val="21"/>
              </w:rPr>
            </w:pPr>
          </w:p>
          <w:p>
            <w:pPr>
              <w:pStyle w:val="TableParagraph"/>
              <w:ind w:left="357" w:right="132"/>
              <w:rPr>
                <w:sz w:val="18"/>
              </w:rPr>
            </w:pPr>
            <w:r>
              <w:rPr>
                <w:color w:val="231F20"/>
                <w:w w:val="105"/>
                <w:sz w:val="18"/>
              </w:rPr>
              <w:t>Case</w:t>
            </w:r>
            <w:r>
              <w:rPr>
                <w:color w:val="231F20"/>
                <w:spacing w:val="-12"/>
                <w:w w:val="105"/>
                <w:sz w:val="18"/>
              </w:rPr>
              <w:t> </w:t>
            </w:r>
            <w:r>
              <w:rPr>
                <w:color w:val="231F20"/>
                <w:w w:val="105"/>
                <w:sz w:val="18"/>
              </w:rPr>
              <w:t>management</w:t>
            </w:r>
            <w:r>
              <w:rPr>
                <w:color w:val="231F20"/>
                <w:spacing w:val="-12"/>
                <w:w w:val="105"/>
                <w:sz w:val="18"/>
              </w:rPr>
              <w:t> </w:t>
            </w:r>
            <w:r>
              <w:rPr>
                <w:color w:val="231F20"/>
                <w:w w:val="105"/>
                <w:sz w:val="18"/>
              </w:rPr>
              <w:t>behavioral</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services</w:t>
            </w:r>
            <w:r>
              <w:rPr>
                <w:color w:val="231F20"/>
                <w:spacing w:val="-11"/>
                <w:w w:val="105"/>
                <w:sz w:val="18"/>
              </w:rPr>
              <w:t> </w:t>
            </w:r>
            <w:r>
              <w:rPr>
                <w:color w:val="231F20"/>
                <w:w w:val="105"/>
                <w:sz w:val="18"/>
              </w:rPr>
              <w:t>for</w:t>
            </w:r>
            <w:r>
              <w:rPr>
                <w:color w:val="231F20"/>
                <w:spacing w:val="-12"/>
                <w:w w:val="105"/>
                <w:sz w:val="18"/>
              </w:rPr>
              <w:t> </w:t>
            </w:r>
            <w:r>
              <w:rPr>
                <w:color w:val="231F20"/>
                <w:w w:val="105"/>
                <w:sz w:val="18"/>
              </w:rPr>
              <w:t>clients</w:t>
            </w:r>
            <w:r>
              <w:rPr>
                <w:color w:val="231F20"/>
                <w:spacing w:val="-12"/>
                <w:w w:val="105"/>
                <w:sz w:val="18"/>
              </w:rPr>
              <w:t> </w:t>
            </w:r>
            <w:r>
              <w:rPr>
                <w:color w:val="231F20"/>
                <w:w w:val="105"/>
                <w:sz w:val="18"/>
              </w:rPr>
              <w:t>age</w:t>
            </w:r>
            <w:r>
              <w:rPr>
                <w:color w:val="231F20"/>
                <w:spacing w:val="-12"/>
                <w:w w:val="105"/>
                <w:sz w:val="18"/>
              </w:rPr>
              <w:t> </w:t>
            </w:r>
            <w:r>
              <w:rPr>
                <w:color w:val="231F20"/>
                <w:w w:val="105"/>
                <w:sz w:val="18"/>
              </w:rPr>
              <w:t>eighteen</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under</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only service</w:t>
            </w:r>
            <w:r>
              <w:rPr>
                <w:color w:val="231F20"/>
                <w:spacing w:val="-2"/>
                <w:w w:val="105"/>
                <w:sz w:val="18"/>
              </w:rPr>
              <w:t> </w:t>
            </w:r>
            <w:r>
              <w:rPr>
                <w:color w:val="231F20"/>
                <w:w w:val="105"/>
                <w:sz w:val="18"/>
              </w:rPr>
              <w:t>allowed.</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CT Provider Manual. Behavioral Health. Sec. 17b-262-918. Feb. 1, 2013. Pg. 6. (Accessed Feb. 2020).</w:t>
            </w:r>
          </w:p>
        </w:tc>
      </w:tr>
      <w:tr>
        <w:trPr>
          <w:trHeight w:val="4266"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301" w:right="1300"/>
              <w:jc w:val="center"/>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5"/>
              <w:rPr>
                <w:rFonts w:ascii="Arial Black"/>
                <w:sz w:val="21"/>
              </w:rPr>
            </w:pPr>
          </w:p>
          <w:p>
            <w:pPr>
              <w:pStyle w:val="TableParagraph"/>
              <w:ind w:left="357" w:right="355"/>
              <w:rPr>
                <w:sz w:val="18"/>
              </w:rPr>
            </w:pPr>
            <w:r>
              <w:rPr>
                <w:color w:val="231F20"/>
                <w:w w:val="105"/>
                <w:sz w:val="18"/>
              </w:rPr>
              <w:t>Telehealth providers includes the following who are providing health care or other health services</w:t>
            </w:r>
            <w:r>
              <w:rPr>
                <w:color w:val="231F20"/>
                <w:spacing w:val="-10"/>
                <w:w w:val="105"/>
                <w:sz w:val="18"/>
              </w:rPr>
              <w:t> </w:t>
            </w:r>
            <w:r>
              <w:rPr>
                <w:color w:val="231F20"/>
                <w:w w:val="105"/>
                <w:sz w:val="18"/>
              </w:rPr>
              <w:t>through</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use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within</w:t>
            </w:r>
            <w:r>
              <w:rPr>
                <w:color w:val="231F20"/>
                <w:spacing w:val="-9"/>
                <w:w w:val="105"/>
                <w:sz w:val="18"/>
              </w:rPr>
              <w:t> </w:t>
            </w:r>
            <w:r>
              <w:rPr>
                <w:color w:val="231F20"/>
                <w:w w:val="105"/>
                <w:sz w:val="18"/>
              </w:rPr>
              <w:t>such</w:t>
            </w:r>
            <w:r>
              <w:rPr>
                <w:color w:val="231F20"/>
                <w:spacing w:val="-10"/>
                <w:w w:val="105"/>
                <w:sz w:val="18"/>
              </w:rPr>
              <w:t> </w:t>
            </w:r>
            <w:r>
              <w:rPr>
                <w:color w:val="231F20"/>
                <w:spacing w:val="-3"/>
                <w:w w:val="105"/>
                <w:sz w:val="18"/>
              </w:rPr>
              <w:t>person’s</w:t>
            </w:r>
            <w:r>
              <w:rPr>
                <w:color w:val="231F20"/>
                <w:spacing w:val="-10"/>
                <w:w w:val="105"/>
                <w:sz w:val="18"/>
              </w:rPr>
              <w:t> </w:t>
            </w:r>
            <w:r>
              <w:rPr>
                <w:color w:val="231F20"/>
                <w:w w:val="105"/>
                <w:sz w:val="18"/>
              </w:rPr>
              <w:t>scope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practice</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in</w:t>
            </w:r>
            <w:r>
              <w:rPr>
                <w:color w:val="231F20"/>
                <w:spacing w:val="-10"/>
                <w:w w:val="105"/>
                <w:sz w:val="18"/>
              </w:rPr>
              <w:t> </w:t>
            </w:r>
            <w:r>
              <w:rPr>
                <w:color w:val="231F20"/>
                <w:w w:val="105"/>
                <w:sz w:val="18"/>
              </w:rPr>
              <w:t>accor- dance with the standard of care applicable to the</w:t>
            </w:r>
            <w:r>
              <w:rPr>
                <w:color w:val="231F20"/>
                <w:spacing w:val="-25"/>
                <w:w w:val="105"/>
                <w:sz w:val="18"/>
              </w:rPr>
              <w:t> </w:t>
            </w:r>
            <w:r>
              <w:rPr>
                <w:color w:val="231F20"/>
                <w:w w:val="105"/>
                <w:sz w:val="18"/>
              </w:rPr>
              <w:t>profession:</w:t>
            </w:r>
          </w:p>
          <w:p>
            <w:pPr>
              <w:pStyle w:val="TableParagraph"/>
              <w:spacing w:before="4"/>
              <w:rPr>
                <w:rFonts w:ascii="Arial Black"/>
                <w:sz w:val="15"/>
              </w:rPr>
            </w:pP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Any physician licensed under chapter</w:t>
            </w:r>
            <w:r>
              <w:rPr>
                <w:color w:val="231F20"/>
                <w:spacing w:val="-11"/>
                <w:w w:val="105"/>
                <w:sz w:val="18"/>
              </w:rPr>
              <w:t> </w:t>
            </w:r>
            <w:r>
              <w:rPr>
                <w:color w:val="231F20"/>
                <w:w w:val="105"/>
                <w:sz w:val="18"/>
              </w:rPr>
              <w:t>370</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Physical</w:t>
            </w:r>
            <w:r>
              <w:rPr>
                <w:color w:val="231F20"/>
                <w:spacing w:val="-2"/>
                <w:w w:val="105"/>
                <w:sz w:val="18"/>
              </w:rPr>
              <w:t> </w:t>
            </w:r>
            <w:r>
              <w:rPr>
                <w:color w:val="231F20"/>
                <w:w w:val="105"/>
                <w:sz w:val="18"/>
              </w:rPr>
              <w:t>therapist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Chiropractor</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Naturopath</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Podiatrist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Occupational</w:t>
            </w:r>
            <w:r>
              <w:rPr>
                <w:color w:val="231F20"/>
                <w:spacing w:val="-2"/>
                <w:w w:val="105"/>
                <w:sz w:val="18"/>
              </w:rPr>
              <w:t> </w:t>
            </w:r>
            <w:r>
              <w:rPr>
                <w:color w:val="231F20"/>
                <w:w w:val="105"/>
                <w:sz w:val="18"/>
              </w:rPr>
              <w:t>therapist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Optometrist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Registered nurse or advanced practice registered</w:t>
            </w:r>
            <w:r>
              <w:rPr>
                <w:color w:val="231F20"/>
                <w:spacing w:val="-16"/>
                <w:w w:val="105"/>
                <w:sz w:val="18"/>
              </w:rPr>
              <w:t> </w:t>
            </w:r>
            <w:r>
              <w:rPr>
                <w:color w:val="231F20"/>
                <w:w w:val="105"/>
                <w:sz w:val="18"/>
              </w:rPr>
              <w:t>nurse</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Physician</w:t>
            </w:r>
            <w:r>
              <w:rPr>
                <w:color w:val="231F20"/>
                <w:spacing w:val="-2"/>
                <w:w w:val="105"/>
                <w:sz w:val="18"/>
              </w:rPr>
              <w:t> </w:t>
            </w:r>
            <w:r>
              <w:rPr>
                <w:color w:val="231F20"/>
                <w:w w:val="105"/>
                <w:sz w:val="18"/>
              </w:rPr>
              <w:t>assistant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Psychologist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Marital and family</w:t>
            </w:r>
            <w:r>
              <w:rPr>
                <w:color w:val="231F20"/>
                <w:spacing w:val="-6"/>
                <w:w w:val="105"/>
                <w:sz w:val="18"/>
              </w:rPr>
              <w:t> </w:t>
            </w:r>
            <w:r>
              <w:rPr>
                <w:color w:val="231F20"/>
                <w:w w:val="105"/>
                <w:sz w:val="18"/>
              </w:rPr>
              <w:t>therapist</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Clinical social worker or master social</w:t>
            </w:r>
            <w:r>
              <w:rPr>
                <w:color w:val="231F20"/>
                <w:spacing w:val="-13"/>
                <w:w w:val="105"/>
                <w:sz w:val="18"/>
              </w:rPr>
              <w:t> </w:t>
            </w:r>
            <w:r>
              <w:rPr>
                <w:color w:val="231F20"/>
                <w:w w:val="105"/>
                <w:sz w:val="18"/>
              </w:rPr>
              <w:t>worker</w:t>
            </w:r>
          </w:p>
        </w:tc>
      </w:tr>
    </w:tbl>
    <w:p>
      <w:pPr>
        <w:spacing w:after="0" w:line="240" w:lineRule="auto"/>
        <w:jc w:val="left"/>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74"/>
        <w:gridCol w:w="792"/>
        <w:gridCol w:w="648"/>
        <w:gridCol w:w="8220"/>
      </w:tblGrid>
      <w:tr>
        <w:trPr>
          <w:trHeight w:val="2660" w:hRule="atLeast"/>
        </w:trPr>
        <w:tc>
          <w:tcPr>
            <w:tcW w:w="1074" w:type="dxa"/>
            <w:vMerge w:val="restart"/>
            <w:shd w:val="clear" w:color="auto" w:fill="F47920"/>
            <w:textDirection w:val="btLr"/>
          </w:tcPr>
          <w:p>
            <w:pPr>
              <w:pStyle w:val="TableParagraph"/>
              <w:spacing w:before="8"/>
              <w:rPr>
                <w:rFonts w:ascii="Arial Black"/>
                <w:sz w:val="28"/>
              </w:rPr>
            </w:pPr>
          </w:p>
          <w:p>
            <w:pPr>
              <w:pStyle w:val="TableParagraph"/>
              <w:spacing w:before="1"/>
              <w:ind w:left="4682" w:right="4668"/>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098" w:right="4087"/>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632"/>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13"/>
              <w:rPr>
                <w:rFonts w:ascii="Arial Black"/>
                <w:sz w:val="20"/>
              </w:rPr>
            </w:pPr>
          </w:p>
          <w:p>
            <w:pPr>
              <w:pStyle w:val="TableParagraph"/>
              <w:numPr>
                <w:ilvl w:val="0"/>
                <w:numId w:val="2"/>
              </w:numPr>
              <w:tabs>
                <w:tab w:pos="1077" w:val="left" w:leader="none"/>
                <w:tab w:pos="1078" w:val="left" w:leader="none"/>
              </w:tabs>
              <w:spacing w:line="240" w:lineRule="auto" w:before="1" w:after="0"/>
              <w:ind w:left="1077" w:right="0" w:hanging="361"/>
              <w:jc w:val="left"/>
              <w:rPr>
                <w:sz w:val="18"/>
              </w:rPr>
            </w:pPr>
            <w:r>
              <w:rPr>
                <w:color w:val="231F20"/>
                <w:w w:val="105"/>
                <w:sz w:val="18"/>
              </w:rPr>
              <w:t>Alcohol and drug</w:t>
            </w:r>
            <w:r>
              <w:rPr>
                <w:color w:val="231F20"/>
                <w:spacing w:val="-6"/>
                <w:w w:val="105"/>
                <w:sz w:val="18"/>
              </w:rPr>
              <w:t> </w:t>
            </w:r>
            <w:r>
              <w:rPr>
                <w:color w:val="231F20"/>
                <w:w w:val="105"/>
                <w:sz w:val="18"/>
              </w:rPr>
              <w:t>counselor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Professional</w:t>
            </w:r>
            <w:r>
              <w:rPr>
                <w:color w:val="231F20"/>
                <w:spacing w:val="-2"/>
                <w:w w:val="105"/>
                <w:sz w:val="18"/>
              </w:rPr>
              <w:t> </w:t>
            </w:r>
            <w:r>
              <w:rPr>
                <w:color w:val="231F20"/>
                <w:w w:val="105"/>
                <w:sz w:val="18"/>
              </w:rPr>
              <w:t>counselor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Dietitian-nutritionist</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Speech and language</w:t>
            </w:r>
            <w:r>
              <w:rPr>
                <w:color w:val="231F20"/>
                <w:spacing w:val="-6"/>
                <w:w w:val="105"/>
                <w:sz w:val="18"/>
              </w:rPr>
              <w:t> </w:t>
            </w:r>
            <w:r>
              <w:rPr>
                <w:color w:val="231F20"/>
                <w:w w:val="105"/>
                <w:sz w:val="18"/>
              </w:rPr>
              <w:t>pathologist</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Respiratory care</w:t>
            </w:r>
            <w:r>
              <w:rPr>
                <w:color w:val="231F20"/>
                <w:spacing w:val="-4"/>
                <w:w w:val="105"/>
                <w:sz w:val="18"/>
              </w:rPr>
              <w:t> </w:t>
            </w:r>
            <w:r>
              <w:rPr>
                <w:color w:val="231F20"/>
                <w:w w:val="105"/>
                <w:sz w:val="18"/>
              </w:rPr>
              <w:t>practitioner</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Audiologist</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Pharmacist</w:t>
            </w:r>
          </w:p>
          <w:p>
            <w:pPr>
              <w:pStyle w:val="TableParagraph"/>
              <w:numPr>
                <w:ilvl w:val="0"/>
                <w:numId w:val="2"/>
              </w:numPr>
              <w:tabs>
                <w:tab w:pos="1077" w:val="left" w:leader="none"/>
                <w:tab w:pos="1078" w:val="left" w:leader="none"/>
              </w:tabs>
              <w:spacing w:line="240" w:lineRule="auto" w:before="0" w:after="0"/>
              <w:ind w:left="1077" w:right="0" w:hanging="361"/>
              <w:jc w:val="left"/>
              <w:rPr>
                <w:sz w:val="18"/>
              </w:rPr>
            </w:pPr>
            <w:r>
              <w:rPr>
                <w:color w:val="231F20"/>
                <w:w w:val="105"/>
                <w:sz w:val="18"/>
              </w:rPr>
              <w:t>Paramedic</w:t>
            </w:r>
          </w:p>
          <w:p>
            <w:pPr>
              <w:pStyle w:val="TableParagraph"/>
              <w:spacing w:before="159"/>
              <w:ind w:left="717"/>
              <w:rPr>
                <w:i/>
                <w:sz w:val="13"/>
              </w:rPr>
            </w:pPr>
            <w:r>
              <w:rPr>
                <w:b/>
                <w:color w:val="F47920"/>
                <w:sz w:val="14"/>
              </w:rPr>
              <w:t>Source: </w:t>
            </w:r>
            <w:r>
              <w:rPr>
                <w:i/>
                <w:color w:val="231F20"/>
                <w:sz w:val="13"/>
              </w:rPr>
              <w:t>CT Gen. Statutes Sec. 19a-906(a)(12). (Accessed Feb. 2020).</w:t>
            </w:r>
          </w:p>
        </w:tc>
      </w:tr>
      <w:tr>
        <w:trPr>
          <w:trHeight w:val="1755"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52"/>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telehealth provider shall charge a facility fee for telehealth services.</w:t>
            </w:r>
          </w:p>
          <w:p>
            <w:pPr>
              <w:pStyle w:val="TableParagraph"/>
              <w:spacing w:before="172"/>
              <w:ind w:left="717"/>
              <w:rPr>
                <w:i/>
                <w:sz w:val="13"/>
              </w:rPr>
            </w:pPr>
            <w:r>
              <w:rPr>
                <w:b/>
                <w:color w:val="F47920"/>
                <w:sz w:val="14"/>
              </w:rPr>
              <w:t>Source: </w:t>
            </w:r>
            <w:r>
              <w:rPr>
                <w:i/>
                <w:color w:val="231F20"/>
                <w:sz w:val="13"/>
              </w:rPr>
              <w:t>CT Gen. Statutes Sec. 19a-906(h). (Accessed Feb. 2020).</w:t>
            </w:r>
          </w:p>
        </w:tc>
      </w:tr>
      <w:tr>
        <w:trPr>
          <w:trHeight w:val="2296" w:hRule="atLeast"/>
        </w:trPr>
        <w:tc>
          <w:tcPr>
            <w:tcW w:w="1074"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94" w:right="1484"/>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850" w:right="839"/>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132"/>
              <w:rPr>
                <w:sz w:val="18"/>
              </w:rPr>
            </w:pPr>
            <w:r>
              <w:rPr>
                <w:color w:val="231F20"/>
                <w:w w:val="105"/>
                <w:sz w:val="18"/>
              </w:rPr>
              <w:t>Although CT Medicaid previously covered electronic consultations, as of January 1, 2020, the</w:t>
            </w:r>
            <w:r>
              <w:rPr>
                <w:color w:val="231F20"/>
                <w:spacing w:val="-11"/>
                <w:w w:val="105"/>
                <w:sz w:val="18"/>
              </w:rPr>
              <w:t> </w:t>
            </w:r>
            <w:r>
              <w:rPr>
                <w:color w:val="231F20"/>
                <w:w w:val="105"/>
                <w:sz w:val="18"/>
              </w:rPr>
              <w:t>codes</w:t>
            </w:r>
            <w:r>
              <w:rPr>
                <w:color w:val="231F20"/>
                <w:spacing w:val="-10"/>
                <w:w w:val="105"/>
                <w:sz w:val="18"/>
              </w:rPr>
              <w:t> </w:t>
            </w:r>
            <w:r>
              <w:rPr>
                <w:color w:val="231F20"/>
                <w:w w:val="105"/>
                <w:sz w:val="18"/>
              </w:rPr>
              <w:t>used</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bill</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electronic</w:t>
            </w:r>
            <w:r>
              <w:rPr>
                <w:color w:val="231F20"/>
                <w:spacing w:val="-10"/>
                <w:w w:val="105"/>
                <w:sz w:val="18"/>
              </w:rPr>
              <w:t> </w:t>
            </w:r>
            <w:r>
              <w:rPr>
                <w:color w:val="231F20"/>
                <w:w w:val="105"/>
                <w:sz w:val="18"/>
              </w:rPr>
              <w:t>consultations</w:t>
            </w:r>
            <w:r>
              <w:rPr>
                <w:color w:val="231F20"/>
                <w:spacing w:val="-11"/>
                <w:w w:val="105"/>
                <w:sz w:val="18"/>
              </w:rPr>
              <w:t> </w:t>
            </w:r>
            <w:r>
              <w:rPr>
                <w:color w:val="231F20"/>
                <w:w w:val="105"/>
                <w:sz w:val="18"/>
              </w:rPr>
              <w:t>are</w:t>
            </w:r>
            <w:r>
              <w:rPr>
                <w:color w:val="231F20"/>
                <w:spacing w:val="-10"/>
                <w:w w:val="105"/>
                <w:sz w:val="18"/>
              </w:rPr>
              <w:t> </w:t>
            </w:r>
            <w:r>
              <w:rPr>
                <w:color w:val="231F20"/>
                <w:w w:val="105"/>
                <w:sz w:val="18"/>
              </w:rPr>
              <w:t>no</w:t>
            </w:r>
            <w:r>
              <w:rPr>
                <w:color w:val="231F20"/>
                <w:spacing w:val="-10"/>
                <w:w w:val="105"/>
                <w:sz w:val="18"/>
              </w:rPr>
              <w:t> </w:t>
            </w:r>
            <w:r>
              <w:rPr>
                <w:color w:val="231F20"/>
                <w:w w:val="105"/>
                <w:sz w:val="18"/>
              </w:rPr>
              <w:t>longer</w:t>
            </w:r>
            <w:r>
              <w:rPr>
                <w:color w:val="231F20"/>
                <w:spacing w:val="-10"/>
                <w:w w:val="105"/>
                <w:sz w:val="18"/>
              </w:rPr>
              <w:t> </w:t>
            </w:r>
            <w:r>
              <w:rPr>
                <w:color w:val="231F20"/>
                <w:w w:val="105"/>
                <w:sz w:val="18"/>
              </w:rPr>
              <w:t>payable</w:t>
            </w:r>
            <w:r>
              <w:rPr>
                <w:color w:val="231F20"/>
                <w:spacing w:val="-11"/>
                <w:w w:val="105"/>
                <w:sz w:val="18"/>
              </w:rPr>
              <w:t> </w:t>
            </w:r>
            <w:r>
              <w:rPr>
                <w:color w:val="231F20"/>
                <w:w w:val="105"/>
                <w:sz w:val="18"/>
              </w:rPr>
              <w:t>under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CT</w:t>
            </w:r>
            <w:r>
              <w:rPr>
                <w:color w:val="231F20"/>
                <w:spacing w:val="-14"/>
                <w:w w:val="105"/>
                <w:sz w:val="18"/>
              </w:rPr>
              <w:t> </w:t>
            </w:r>
            <w:r>
              <w:rPr>
                <w:color w:val="231F20"/>
                <w:w w:val="105"/>
                <w:sz w:val="18"/>
              </w:rPr>
              <w:t>Med- ical</w:t>
            </w:r>
            <w:r>
              <w:rPr>
                <w:color w:val="231F20"/>
                <w:spacing w:val="-11"/>
                <w:w w:val="105"/>
                <w:sz w:val="18"/>
              </w:rPr>
              <w:t> </w:t>
            </w:r>
            <w:r>
              <w:rPr>
                <w:color w:val="231F20"/>
                <w:w w:val="105"/>
                <w:sz w:val="18"/>
              </w:rPr>
              <w:t>Assistance</w:t>
            </w:r>
            <w:r>
              <w:rPr>
                <w:color w:val="231F20"/>
                <w:spacing w:val="-10"/>
                <w:w w:val="105"/>
                <w:sz w:val="18"/>
              </w:rPr>
              <w:t> </w:t>
            </w:r>
            <w:r>
              <w:rPr>
                <w:color w:val="231F20"/>
                <w:w w:val="105"/>
                <w:sz w:val="18"/>
              </w:rPr>
              <w:t>Program.</w:t>
            </w:r>
            <w:r>
              <w:rPr>
                <w:color w:val="231F20"/>
                <w:spacing w:val="23"/>
                <w:w w:val="105"/>
                <w:sz w:val="18"/>
              </w:rPr>
              <w:t> </w:t>
            </w:r>
            <w:r>
              <w:rPr>
                <w:color w:val="231F20"/>
                <w:w w:val="105"/>
                <w:sz w:val="18"/>
              </w:rPr>
              <w:t>This</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due</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guidance</w:t>
            </w:r>
            <w:r>
              <w:rPr>
                <w:color w:val="231F20"/>
                <w:spacing w:val="-11"/>
                <w:w w:val="105"/>
                <w:sz w:val="18"/>
              </w:rPr>
              <w:t> </w:t>
            </w:r>
            <w:r>
              <w:rPr>
                <w:color w:val="231F20"/>
                <w:w w:val="105"/>
                <w:sz w:val="18"/>
              </w:rPr>
              <w:t>received</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Centers</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Medicare</w:t>
            </w:r>
            <w:r>
              <w:rPr>
                <w:color w:val="231F20"/>
                <w:spacing w:val="-10"/>
                <w:w w:val="105"/>
                <w:sz w:val="18"/>
              </w:rPr>
              <w:t> </w:t>
            </w:r>
            <w:r>
              <w:rPr>
                <w:color w:val="231F20"/>
                <w:w w:val="105"/>
                <w:sz w:val="18"/>
              </w:rPr>
              <w:t>and Medicaid Services (CMS), that reimbursement for electronic consultations does not meet the federal</w:t>
            </w:r>
            <w:r>
              <w:rPr>
                <w:color w:val="231F20"/>
                <w:spacing w:val="-4"/>
                <w:w w:val="105"/>
                <w:sz w:val="18"/>
              </w:rPr>
              <w:t> </w:t>
            </w:r>
            <w:r>
              <w:rPr>
                <w:color w:val="231F20"/>
                <w:w w:val="105"/>
                <w:sz w:val="18"/>
              </w:rPr>
              <w:t>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CT Policy – Provider Bulletin 2019-75. Dec. 2019, (Accessed Feb. 2020).</w:t>
            </w:r>
          </w:p>
        </w:tc>
      </w:tr>
      <w:tr>
        <w:trPr>
          <w:trHeight w:val="2296"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74"/>
        <w:gridCol w:w="792"/>
        <w:gridCol w:w="648"/>
        <w:gridCol w:w="8220"/>
      </w:tblGrid>
      <w:tr>
        <w:trPr>
          <w:trHeight w:val="2296" w:hRule="atLeast"/>
        </w:trPr>
        <w:tc>
          <w:tcPr>
            <w:tcW w:w="1074" w:type="dxa"/>
            <w:vMerge w:val="restart"/>
            <w:shd w:val="clear" w:color="auto" w:fill="F47920"/>
            <w:textDirection w:val="btLr"/>
          </w:tcPr>
          <w:p>
            <w:pPr>
              <w:pStyle w:val="TableParagraph"/>
              <w:spacing w:before="8"/>
              <w:rPr>
                <w:rFonts w:ascii="Arial Black"/>
                <w:sz w:val="28"/>
              </w:rPr>
            </w:pPr>
          </w:p>
          <w:p>
            <w:pPr>
              <w:pStyle w:val="TableParagraph"/>
              <w:spacing w:before="1"/>
              <w:ind w:left="3851" w:right="3837"/>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94" w:right="1484"/>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415"/>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450"/>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395" w:hRule="atLeast"/>
        </w:trPr>
        <w:tc>
          <w:tcPr>
            <w:tcW w:w="1074"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479" w:right="2467"/>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465"/>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296"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721"/>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827"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5"/>
              <w:rPr>
                <w:rFonts w:ascii="Arial Black"/>
                <w:sz w:val="20"/>
              </w:rPr>
            </w:pPr>
            <w:r>
              <w:rPr>
                <w:rFonts w:ascii="Arial Black"/>
                <w:color w:val="FFFFFF"/>
                <w:w w:val="7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827" w:hRule="atLeast"/>
        </w:trPr>
        <w:tc>
          <w:tcPr>
            <w:tcW w:w="1074"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75"/>
              <w:rPr>
                <w:rFonts w:ascii="Arial Black"/>
                <w:sz w:val="20"/>
              </w:rPr>
            </w:pPr>
            <w:r>
              <w:rPr>
                <w:rFonts w:ascii="Arial Black"/>
                <w:color w:val="FFFFFF"/>
                <w:w w:val="80"/>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bl>
    <w:p>
      <w:pPr>
        <w:spacing w:after="0"/>
        <w:rPr>
          <w:sz w:val="18"/>
        </w:rPr>
        <w:sectPr>
          <w:pgSz w:w="12240" w:h="15840"/>
          <w:pgMar w:header="0" w:footer="809" w:top="74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74"/>
        <w:gridCol w:w="792"/>
        <w:gridCol w:w="8868"/>
      </w:tblGrid>
      <w:tr>
        <w:trPr>
          <w:trHeight w:val="3221" w:hRule="atLeast"/>
        </w:trPr>
        <w:tc>
          <w:tcPr>
            <w:tcW w:w="1074" w:type="dxa"/>
            <w:vMerge w:val="restart"/>
            <w:shd w:val="clear" w:color="auto" w:fill="F47920"/>
            <w:textDirection w:val="btLr"/>
          </w:tcPr>
          <w:p>
            <w:pPr>
              <w:pStyle w:val="TableParagraph"/>
              <w:spacing w:before="8"/>
              <w:rPr>
                <w:rFonts w:ascii="Arial Black"/>
                <w:sz w:val="28"/>
              </w:rPr>
            </w:pPr>
          </w:p>
          <w:p>
            <w:pPr>
              <w:pStyle w:val="TableParagraph"/>
              <w:spacing w:before="1"/>
              <w:ind w:left="2827" w:right="2813"/>
              <w:jc w:val="center"/>
              <w:rPr>
                <w:rFonts w:ascii="Arial Black"/>
                <w:sz w:val="26"/>
              </w:rPr>
            </w:pPr>
            <w:r>
              <w:rPr>
                <w:rFonts w:ascii="Arial Black"/>
                <w:color w:val="FFFFFF"/>
                <w:w w:val="85"/>
                <w:sz w:val="26"/>
              </w:rPr>
              <w:t>Medicaid Telehealth Reimbursement</w:t>
            </w:r>
          </w:p>
        </w:tc>
        <w:tc>
          <w:tcPr>
            <w:tcW w:w="792" w:type="dxa"/>
            <w:shd w:val="clear" w:color="auto" w:fill="716764"/>
            <w:textDirection w:val="btLr"/>
          </w:tcPr>
          <w:p>
            <w:pPr>
              <w:pStyle w:val="TableParagraph"/>
              <w:spacing w:before="13"/>
              <w:rPr>
                <w:rFonts w:ascii="Arial Black"/>
                <w:sz w:val="17"/>
              </w:rPr>
            </w:pPr>
          </w:p>
          <w:p>
            <w:pPr>
              <w:pStyle w:val="TableParagraph"/>
              <w:ind w:left="831"/>
              <w:rPr>
                <w:rFonts w:ascii="Arial Black"/>
                <w:sz w:val="20"/>
              </w:rPr>
            </w:pPr>
            <w:r>
              <w:rPr>
                <w:rFonts w:ascii="Arial Black"/>
                <w:color w:val="FFFFFF"/>
                <w:w w:val="95"/>
                <w:sz w:val="20"/>
              </w:rPr>
              <w:t>Email </w:t>
            </w:r>
            <w:r>
              <w:rPr>
                <w:rFonts w:ascii="Arial Black"/>
                <w:color w:val="FFFFFF"/>
                <w:w w:val="115"/>
                <w:sz w:val="20"/>
              </w:rPr>
              <w:t>/ </w:t>
            </w:r>
            <w:r>
              <w:rPr>
                <w:rFonts w:ascii="Arial Black"/>
                <w:color w:val="FFFFFF"/>
                <w:w w:val="95"/>
                <w:sz w:val="20"/>
              </w:rPr>
              <w:t>Phone </w:t>
            </w:r>
            <w:r>
              <w:rPr>
                <w:rFonts w:ascii="Arial Black"/>
                <w:color w:val="FFFFFF"/>
                <w:w w:val="115"/>
                <w:sz w:val="20"/>
              </w:rPr>
              <w:t>/ </w:t>
            </w:r>
            <w:r>
              <w:rPr>
                <w:rFonts w:ascii="Arial Black"/>
                <w:color w:val="FFFFFF"/>
                <w:w w:val="95"/>
                <w:sz w:val="20"/>
              </w:rPr>
              <w:t>Fax</w:t>
            </w:r>
          </w:p>
        </w:tc>
        <w:tc>
          <w:tcPr>
            <w:tcW w:w="8868" w:type="dxa"/>
            <w:shd w:val="clear" w:color="auto" w:fill="F6F4F3"/>
          </w:tcPr>
          <w:p>
            <w:pPr>
              <w:pStyle w:val="TableParagraph"/>
              <w:spacing w:before="6"/>
              <w:rPr>
                <w:rFonts w:ascii="Arial Black"/>
                <w:sz w:val="18"/>
              </w:rPr>
            </w:pPr>
          </w:p>
          <w:p>
            <w:pPr>
              <w:pStyle w:val="TableParagraph"/>
              <w:ind w:left="321"/>
              <w:rPr>
                <w:sz w:val="18"/>
              </w:rPr>
            </w:pPr>
            <w:r>
              <w:rPr>
                <w:color w:val="231F20"/>
                <w:w w:val="105"/>
                <w:sz w:val="18"/>
              </w:rPr>
              <w:t>The department shall not pay for information or services provided to a client over the telephone</w:t>
            </w:r>
          </w:p>
          <w:p>
            <w:pPr>
              <w:pStyle w:val="TableParagraph"/>
              <w:ind w:left="321"/>
              <w:rPr>
                <w:sz w:val="18"/>
              </w:rPr>
            </w:pPr>
            <w:r>
              <w:rPr>
                <w:color w:val="231F20"/>
                <w:w w:val="105"/>
                <w:sz w:val="18"/>
              </w:rPr>
              <w:t>except for case management behavioral health services for patients aged 18 and under.</w:t>
            </w:r>
          </w:p>
          <w:p>
            <w:pPr>
              <w:pStyle w:val="TableParagraph"/>
              <w:spacing w:before="10"/>
              <w:rPr>
                <w:rFonts w:ascii="Arial Black"/>
                <w:sz w:val="14"/>
              </w:rPr>
            </w:pPr>
          </w:p>
          <w:p>
            <w:pPr>
              <w:pStyle w:val="TableParagraph"/>
              <w:spacing w:line="244" w:lineRule="auto"/>
              <w:ind w:left="681" w:right="328"/>
              <w:jc w:val="both"/>
              <w:rPr>
                <w:i/>
                <w:sz w:val="13"/>
              </w:rPr>
            </w:pPr>
            <w:r>
              <w:rPr>
                <w:b/>
                <w:color w:val="F47920"/>
                <w:sz w:val="14"/>
              </w:rPr>
              <w:t>Source: </w:t>
            </w:r>
            <w:r>
              <w:rPr>
                <w:i/>
                <w:color w:val="231F20"/>
                <w:sz w:val="13"/>
              </w:rPr>
              <w:t>CT Provider Manual. Clinic. Sec. 17b-262-823. Jan. 31, 2018. Ch. 7, pg. 20; Behavioral Health. Sec. 17b-262-918. Feb. 1, 2013. Ch. </w:t>
            </w:r>
            <w:r>
              <w:rPr>
                <w:i/>
                <w:color w:val="231F20"/>
                <w:sz w:val="13"/>
              </w:rPr>
              <w:t>7,</w:t>
            </w:r>
            <w:r>
              <w:rPr>
                <w:i/>
                <w:color w:val="231F20"/>
                <w:spacing w:val="-2"/>
                <w:sz w:val="13"/>
              </w:rPr>
              <w:t> </w:t>
            </w:r>
            <w:r>
              <w:rPr>
                <w:i/>
                <w:color w:val="231F20"/>
                <w:sz w:val="13"/>
              </w:rPr>
              <w:t>Pg.</w:t>
            </w:r>
            <w:r>
              <w:rPr>
                <w:i/>
                <w:color w:val="231F20"/>
                <w:spacing w:val="-2"/>
                <w:sz w:val="13"/>
              </w:rPr>
              <w:t> </w:t>
            </w:r>
            <w:r>
              <w:rPr>
                <w:i/>
                <w:color w:val="231F20"/>
                <w:sz w:val="13"/>
              </w:rPr>
              <w:t>6;</w:t>
            </w:r>
            <w:r>
              <w:rPr>
                <w:i/>
                <w:color w:val="231F20"/>
                <w:spacing w:val="-1"/>
                <w:sz w:val="13"/>
              </w:rPr>
              <w:t> </w:t>
            </w:r>
            <w:r>
              <w:rPr>
                <w:i/>
                <w:color w:val="231F20"/>
                <w:sz w:val="13"/>
              </w:rPr>
              <w:t>CT</w:t>
            </w:r>
            <w:r>
              <w:rPr>
                <w:i/>
                <w:color w:val="231F20"/>
                <w:spacing w:val="-4"/>
                <w:sz w:val="13"/>
              </w:rPr>
              <w:t> </w:t>
            </w:r>
            <w:r>
              <w:rPr>
                <w:i/>
                <w:color w:val="231F20"/>
                <w:sz w:val="13"/>
              </w:rPr>
              <w:t>Provider</w:t>
            </w:r>
            <w:r>
              <w:rPr>
                <w:i/>
                <w:color w:val="231F20"/>
                <w:spacing w:val="-1"/>
                <w:sz w:val="13"/>
              </w:rPr>
              <w:t> </w:t>
            </w:r>
            <w:r>
              <w:rPr>
                <w:i/>
                <w:color w:val="231F20"/>
                <w:sz w:val="13"/>
              </w:rPr>
              <w:t>Manual.</w:t>
            </w:r>
            <w:r>
              <w:rPr>
                <w:i/>
                <w:color w:val="231F20"/>
                <w:spacing w:val="-1"/>
                <w:sz w:val="13"/>
              </w:rPr>
              <w:t> </w:t>
            </w:r>
            <w:r>
              <w:rPr>
                <w:i/>
                <w:color w:val="231F20"/>
                <w:sz w:val="13"/>
              </w:rPr>
              <w:t>Physician</w:t>
            </w:r>
            <w:r>
              <w:rPr>
                <w:i/>
                <w:color w:val="231F20"/>
                <w:spacing w:val="-1"/>
                <w:sz w:val="13"/>
              </w:rPr>
              <w:t> </w:t>
            </w:r>
            <w:r>
              <w:rPr>
                <w:i/>
                <w:color w:val="231F20"/>
                <w:sz w:val="13"/>
              </w:rPr>
              <w:t>and</w:t>
            </w:r>
            <w:r>
              <w:rPr>
                <w:i/>
                <w:color w:val="231F20"/>
                <w:spacing w:val="-1"/>
                <w:sz w:val="13"/>
              </w:rPr>
              <w:t> </w:t>
            </w:r>
            <w:r>
              <w:rPr>
                <w:i/>
                <w:color w:val="231F20"/>
                <w:sz w:val="13"/>
              </w:rPr>
              <w:t>Psychiatrist.</w:t>
            </w:r>
            <w:r>
              <w:rPr>
                <w:i/>
                <w:color w:val="231F20"/>
                <w:spacing w:val="-1"/>
                <w:sz w:val="13"/>
              </w:rPr>
              <w:t> </w:t>
            </w:r>
            <w:r>
              <w:rPr>
                <w:i/>
                <w:color w:val="231F20"/>
                <w:sz w:val="13"/>
              </w:rPr>
              <w:t>Sec.</w:t>
            </w:r>
            <w:r>
              <w:rPr>
                <w:i/>
                <w:color w:val="231F20"/>
                <w:spacing w:val="-1"/>
                <w:sz w:val="13"/>
              </w:rPr>
              <w:t> </w:t>
            </w:r>
            <w:r>
              <w:rPr>
                <w:i/>
                <w:color w:val="231F20"/>
                <w:sz w:val="13"/>
              </w:rPr>
              <w:t>17b-262-342</w:t>
            </w:r>
            <w:r>
              <w:rPr>
                <w:i/>
                <w:color w:val="231F20"/>
                <w:spacing w:val="-1"/>
                <w:sz w:val="13"/>
              </w:rPr>
              <w:t> </w:t>
            </w:r>
            <w:r>
              <w:rPr>
                <w:i/>
                <w:color w:val="231F20"/>
                <w:sz w:val="13"/>
              </w:rPr>
              <w:t>&amp;</w:t>
            </w:r>
            <w:r>
              <w:rPr>
                <w:i/>
                <w:color w:val="231F20"/>
                <w:spacing w:val="-1"/>
                <w:sz w:val="13"/>
              </w:rPr>
              <w:t> </w:t>
            </w:r>
            <w:r>
              <w:rPr>
                <w:i/>
                <w:color w:val="231F20"/>
                <w:sz w:val="13"/>
              </w:rPr>
              <w:t>17b-262-456.</w:t>
            </w:r>
            <w:r>
              <w:rPr>
                <w:i/>
                <w:color w:val="231F20"/>
                <w:spacing w:val="-1"/>
                <w:sz w:val="13"/>
              </w:rPr>
              <w:t> </w:t>
            </w:r>
            <w:r>
              <w:rPr>
                <w:i/>
                <w:color w:val="231F20"/>
                <w:sz w:val="13"/>
              </w:rPr>
              <w:t>Aug.</w:t>
            </w:r>
            <w:r>
              <w:rPr>
                <w:i/>
                <w:color w:val="231F20"/>
                <w:spacing w:val="-1"/>
                <w:sz w:val="13"/>
              </w:rPr>
              <w:t> </w:t>
            </w:r>
            <w:r>
              <w:rPr>
                <w:i/>
                <w:color w:val="231F20"/>
                <w:sz w:val="13"/>
              </w:rPr>
              <w:t>2013.</w:t>
            </w:r>
            <w:r>
              <w:rPr>
                <w:i/>
                <w:color w:val="231F20"/>
                <w:spacing w:val="-1"/>
                <w:sz w:val="13"/>
              </w:rPr>
              <w:t> </w:t>
            </w:r>
            <w:r>
              <w:rPr>
                <w:i/>
                <w:color w:val="231F20"/>
                <w:sz w:val="13"/>
              </w:rPr>
              <w:t>Pg.</w:t>
            </w:r>
            <w:r>
              <w:rPr>
                <w:i/>
                <w:color w:val="231F20"/>
                <w:spacing w:val="-2"/>
                <w:sz w:val="13"/>
              </w:rPr>
              <w:t> </w:t>
            </w:r>
            <w:r>
              <w:rPr>
                <w:i/>
                <w:color w:val="231F20"/>
                <w:sz w:val="13"/>
              </w:rPr>
              <w:t>9</w:t>
            </w:r>
            <w:r>
              <w:rPr>
                <w:i/>
                <w:color w:val="231F20"/>
                <w:spacing w:val="-1"/>
                <w:sz w:val="13"/>
              </w:rPr>
              <w:t> </w:t>
            </w:r>
            <w:r>
              <w:rPr>
                <w:i/>
                <w:color w:val="231F20"/>
                <w:sz w:val="13"/>
              </w:rPr>
              <w:t>&amp;</w:t>
            </w:r>
            <w:r>
              <w:rPr>
                <w:i/>
                <w:color w:val="231F20"/>
                <w:spacing w:val="-1"/>
                <w:sz w:val="13"/>
              </w:rPr>
              <w:t> </w:t>
            </w:r>
            <w:r>
              <w:rPr>
                <w:i/>
                <w:color w:val="231F20"/>
                <w:sz w:val="13"/>
              </w:rPr>
              <w:t>20;</w:t>
            </w:r>
            <w:r>
              <w:rPr>
                <w:i/>
                <w:color w:val="231F20"/>
                <w:spacing w:val="-1"/>
                <w:sz w:val="13"/>
              </w:rPr>
              <w:t> </w:t>
            </w:r>
            <w:r>
              <w:rPr>
                <w:i/>
                <w:color w:val="231F20"/>
                <w:sz w:val="13"/>
              </w:rPr>
              <w:t>CT</w:t>
            </w:r>
            <w:r>
              <w:rPr>
                <w:i/>
                <w:color w:val="231F20"/>
                <w:spacing w:val="-4"/>
                <w:sz w:val="13"/>
              </w:rPr>
              <w:t> </w:t>
            </w:r>
            <w:r>
              <w:rPr>
                <w:i/>
                <w:color w:val="231F20"/>
                <w:sz w:val="13"/>
              </w:rPr>
              <w:t>Provider</w:t>
            </w:r>
            <w:r>
              <w:rPr>
                <w:i/>
                <w:color w:val="231F20"/>
                <w:spacing w:val="-2"/>
                <w:sz w:val="13"/>
              </w:rPr>
              <w:t> </w:t>
            </w:r>
            <w:r>
              <w:rPr>
                <w:i/>
                <w:color w:val="231F20"/>
                <w:sz w:val="13"/>
              </w:rPr>
              <w:t>Manual.</w:t>
            </w:r>
            <w:r>
              <w:rPr>
                <w:i/>
                <w:color w:val="231F20"/>
                <w:spacing w:val="-1"/>
                <w:sz w:val="13"/>
              </w:rPr>
              <w:t> </w:t>
            </w:r>
            <w:r>
              <w:rPr>
                <w:i/>
                <w:color w:val="231F20"/>
                <w:sz w:val="13"/>
              </w:rPr>
              <w:t>Psy- chologist. Sec. 17b-262-472. Jan. 1, 2018. Ch. 7, pg. 7; CT Provider Manual. Hospital Outpatient Services. Sec. 150.2(E)(III)(l). Dec. 7, 2015. Ch.</w:t>
            </w:r>
            <w:r>
              <w:rPr>
                <w:i/>
                <w:color w:val="231F20"/>
                <w:spacing w:val="-3"/>
                <w:sz w:val="13"/>
              </w:rPr>
              <w:t> </w:t>
            </w:r>
            <w:r>
              <w:rPr>
                <w:i/>
                <w:color w:val="231F20"/>
                <w:sz w:val="13"/>
              </w:rPr>
              <w:t>7,</w:t>
            </w:r>
            <w:r>
              <w:rPr>
                <w:i/>
                <w:color w:val="231F20"/>
                <w:spacing w:val="-2"/>
                <w:sz w:val="13"/>
              </w:rPr>
              <w:t> </w:t>
            </w:r>
            <w:r>
              <w:rPr>
                <w:i/>
                <w:color w:val="231F20"/>
                <w:sz w:val="13"/>
              </w:rPr>
              <w:t>pg.</w:t>
            </w:r>
            <w:r>
              <w:rPr>
                <w:i/>
                <w:color w:val="231F20"/>
                <w:spacing w:val="-2"/>
                <w:sz w:val="13"/>
              </w:rPr>
              <w:t> </w:t>
            </w:r>
            <w:r>
              <w:rPr>
                <w:i/>
                <w:color w:val="231F20"/>
                <w:sz w:val="13"/>
              </w:rPr>
              <w:t>47;</w:t>
            </w:r>
            <w:r>
              <w:rPr>
                <w:i/>
                <w:color w:val="231F20"/>
                <w:spacing w:val="-2"/>
                <w:sz w:val="13"/>
              </w:rPr>
              <w:t> </w:t>
            </w:r>
            <w:r>
              <w:rPr>
                <w:i/>
                <w:color w:val="231F20"/>
                <w:sz w:val="13"/>
              </w:rPr>
              <w:t>CT</w:t>
            </w:r>
            <w:r>
              <w:rPr>
                <w:i/>
                <w:color w:val="231F20"/>
                <w:spacing w:val="-4"/>
                <w:sz w:val="13"/>
              </w:rPr>
              <w:t> </w:t>
            </w:r>
            <w:r>
              <w:rPr>
                <w:i/>
                <w:color w:val="231F20"/>
                <w:sz w:val="13"/>
              </w:rPr>
              <w:t>Provider</w:t>
            </w:r>
            <w:r>
              <w:rPr>
                <w:i/>
                <w:color w:val="231F20"/>
                <w:spacing w:val="-2"/>
                <w:sz w:val="13"/>
              </w:rPr>
              <w:t> </w:t>
            </w:r>
            <w:r>
              <w:rPr>
                <w:i/>
                <w:color w:val="231F20"/>
                <w:sz w:val="13"/>
              </w:rPr>
              <w:t>Manual.</w:t>
            </w:r>
            <w:r>
              <w:rPr>
                <w:i/>
                <w:color w:val="231F20"/>
                <w:spacing w:val="-2"/>
                <w:sz w:val="13"/>
              </w:rPr>
              <w:t> </w:t>
            </w:r>
            <w:r>
              <w:rPr>
                <w:i/>
                <w:color w:val="231F20"/>
                <w:sz w:val="13"/>
              </w:rPr>
              <w:t>Chiropractic.</w:t>
            </w:r>
            <w:r>
              <w:rPr>
                <w:i/>
                <w:color w:val="231F20"/>
                <w:spacing w:val="-1"/>
                <w:sz w:val="13"/>
              </w:rPr>
              <w:t> </w:t>
            </w:r>
            <w:r>
              <w:rPr>
                <w:i/>
                <w:color w:val="231F20"/>
                <w:sz w:val="13"/>
              </w:rPr>
              <w:t>Sec.</w:t>
            </w:r>
            <w:r>
              <w:rPr>
                <w:i/>
                <w:color w:val="231F20"/>
                <w:spacing w:val="-2"/>
                <w:sz w:val="13"/>
              </w:rPr>
              <w:t> </w:t>
            </w:r>
            <w:r>
              <w:rPr>
                <w:i/>
                <w:color w:val="231F20"/>
                <w:sz w:val="13"/>
              </w:rPr>
              <w:t>17b-262-540.</w:t>
            </w:r>
            <w:r>
              <w:rPr>
                <w:i/>
                <w:color w:val="231F20"/>
                <w:spacing w:val="-1"/>
                <w:sz w:val="13"/>
              </w:rPr>
              <w:t> </w:t>
            </w:r>
            <w:r>
              <w:rPr>
                <w:i/>
                <w:color w:val="231F20"/>
                <w:sz w:val="13"/>
              </w:rPr>
              <w:t>Jan.</w:t>
            </w:r>
            <w:r>
              <w:rPr>
                <w:i/>
                <w:color w:val="231F20"/>
                <w:spacing w:val="-3"/>
                <w:sz w:val="13"/>
              </w:rPr>
              <w:t> </w:t>
            </w:r>
            <w:r>
              <w:rPr>
                <w:i/>
                <w:color w:val="231F20"/>
                <w:sz w:val="13"/>
              </w:rPr>
              <w:t>1,</w:t>
            </w:r>
            <w:r>
              <w:rPr>
                <w:i/>
                <w:color w:val="231F20"/>
                <w:spacing w:val="-2"/>
                <w:sz w:val="13"/>
              </w:rPr>
              <w:t> </w:t>
            </w:r>
            <w:r>
              <w:rPr>
                <w:i/>
                <w:color w:val="231F20"/>
                <w:sz w:val="13"/>
              </w:rPr>
              <w:t>2008.</w:t>
            </w:r>
            <w:r>
              <w:rPr>
                <w:i/>
                <w:color w:val="231F20"/>
                <w:spacing w:val="-1"/>
                <w:sz w:val="13"/>
              </w:rPr>
              <w:t> </w:t>
            </w:r>
            <w:r>
              <w:rPr>
                <w:i/>
                <w:color w:val="231F20"/>
                <w:sz w:val="13"/>
              </w:rPr>
              <w:t>Ch.</w:t>
            </w:r>
            <w:r>
              <w:rPr>
                <w:i/>
                <w:color w:val="231F20"/>
                <w:spacing w:val="-3"/>
                <w:sz w:val="13"/>
              </w:rPr>
              <w:t> </w:t>
            </w:r>
            <w:r>
              <w:rPr>
                <w:i/>
                <w:color w:val="231F20"/>
                <w:sz w:val="13"/>
              </w:rPr>
              <w:t>7,</w:t>
            </w:r>
            <w:r>
              <w:rPr>
                <w:i/>
                <w:color w:val="231F20"/>
                <w:spacing w:val="-1"/>
                <w:sz w:val="13"/>
              </w:rPr>
              <w:t> </w:t>
            </w:r>
            <w:r>
              <w:rPr>
                <w:i/>
                <w:color w:val="231F20"/>
                <w:sz w:val="13"/>
              </w:rPr>
              <w:t>pg.</w:t>
            </w:r>
            <w:r>
              <w:rPr>
                <w:i/>
                <w:color w:val="231F20"/>
                <w:spacing w:val="-3"/>
                <w:sz w:val="13"/>
              </w:rPr>
              <w:t> </w:t>
            </w:r>
            <w:r>
              <w:rPr>
                <w:i/>
                <w:color w:val="231F20"/>
                <w:sz w:val="13"/>
              </w:rPr>
              <w:t>6;</w:t>
            </w:r>
            <w:r>
              <w:rPr>
                <w:i/>
                <w:color w:val="231F20"/>
                <w:spacing w:val="-2"/>
                <w:sz w:val="13"/>
              </w:rPr>
              <w:t> </w:t>
            </w:r>
            <w:r>
              <w:rPr>
                <w:i/>
                <w:color w:val="231F20"/>
                <w:sz w:val="13"/>
              </w:rPr>
              <w:t>CT</w:t>
            </w:r>
            <w:r>
              <w:rPr>
                <w:i/>
                <w:color w:val="231F20"/>
                <w:spacing w:val="-4"/>
                <w:sz w:val="13"/>
              </w:rPr>
              <w:t> </w:t>
            </w:r>
            <w:r>
              <w:rPr>
                <w:i/>
                <w:color w:val="231F20"/>
                <w:sz w:val="13"/>
              </w:rPr>
              <w:t>Provider</w:t>
            </w:r>
            <w:r>
              <w:rPr>
                <w:i/>
                <w:color w:val="231F20"/>
                <w:spacing w:val="-2"/>
                <w:sz w:val="13"/>
              </w:rPr>
              <w:t> </w:t>
            </w:r>
            <w:r>
              <w:rPr>
                <w:i/>
                <w:color w:val="231F20"/>
                <w:sz w:val="13"/>
              </w:rPr>
              <w:t>Manual.</w:t>
            </w:r>
            <w:r>
              <w:rPr>
                <w:i/>
                <w:color w:val="231F20"/>
                <w:spacing w:val="-1"/>
                <w:sz w:val="13"/>
              </w:rPr>
              <w:t> </w:t>
            </w:r>
            <w:r>
              <w:rPr>
                <w:i/>
                <w:color w:val="231F20"/>
                <w:sz w:val="13"/>
              </w:rPr>
              <w:t>Dental.</w:t>
            </w:r>
            <w:r>
              <w:rPr>
                <w:i/>
                <w:color w:val="231F20"/>
                <w:spacing w:val="-3"/>
                <w:sz w:val="13"/>
              </w:rPr>
              <w:t> </w:t>
            </w:r>
            <w:r>
              <w:rPr>
                <w:i/>
                <w:color w:val="231F20"/>
                <w:sz w:val="13"/>
              </w:rPr>
              <w:t>Sec.</w:t>
            </w:r>
            <w:r>
              <w:rPr>
                <w:i/>
                <w:color w:val="231F20"/>
                <w:spacing w:val="-1"/>
                <w:sz w:val="13"/>
              </w:rPr>
              <w:t> </w:t>
            </w:r>
            <w:r>
              <w:rPr>
                <w:i/>
                <w:color w:val="231F20"/>
                <w:sz w:val="13"/>
              </w:rPr>
              <w:t>17b-262-698. Jan.</w:t>
            </w:r>
            <w:r>
              <w:rPr>
                <w:i/>
                <w:color w:val="231F20"/>
                <w:spacing w:val="-3"/>
                <w:sz w:val="13"/>
              </w:rPr>
              <w:t> </w:t>
            </w:r>
            <w:r>
              <w:rPr>
                <w:i/>
                <w:color w:val="231F20"/>
                <w:sz w:val="13"/>
              </w:rPr>
              <w:t>1,</w:t>
            </w:r>
            <w:r>
              <w:rPr>
                <w:i/>
                <w:color w:val="231F20"/>
                <w:spacing w:val="-1"/>
                <w:sz w:val="13"/>
              </w:rPr>
              <w:t> </w:t>
            </w:r>
            <w:r>
              <w:rPr>
                <w:i/>
                <w:color w:val="231F20"/>
                <w:sz w:val="13"/>
              </w:rPr>
              <w:t>2008.</w:t>
            </w:r>
            <w:r>
              <w:rPr>
                <w:i/>
                <w:color w:val="231F20"/>
                <w:spacing w:val="-1"/>
                <w:sz w:val="13"/>
              </w:rPr>
              <w:t> </w:t>
            </w:r>
            <w:r>
              <w:rPr>
                <w:i/>
                <w:color w:val="231F20"/>
                <w:sz w:val="13"/>
              </w:rPr>
              <w:t>Ch.</w:t>
            </w:r>
            <w:r>
              <w:rPr>
                <w:i/>
                <w:color w:val="231F20"/>
                <w:spacing w:val="-2"/>
                <w:sz w:val="13"/>
              </w:rPr>
              <w:t> </w:t>
            </w:r>
            <w:r>
              <w:rPr>
                <w:i/>
                <w:color w:val="231F20"/>
                <w:sz w:val="13"/>
              </w:rPr>
              <w:t>7,</w:t>
            </w:r>
            <w:r>
              <w:rPr>
                <w:i/>
                <w:color w:val="231F20"/>
                <w:spacing w:val="-1"/>
                <w:sz w:val="13"/>
              </w:rPr>
              <w:t> </w:t>
            </w:r>
            <w:r>
              <w:rPr>
                <w:i/>
                <w:color w:val="231F20"/>
                <w:sz w:val="13"/>
              </w:rPr>
              <w:t>Pg.</w:t>
            </w:r>
            <w:r>
              <w:rPr>
                <w:i/>
                <w:color w:val="231F20"/>
                <w:spacing w:val="-2"/>
                <w:sz w:val="13"/>
              </w:rPr>
              <w:t> </w:t>
            </w:r>
            <w:r>
              <w:rPr>
                <w:i/>
                <w:color w:val="231F20"/>
                <w:sz w:val="13"/>
              </w:rPr>
              <w:t>44;</w:t>
            </w:r>
            <w:r>
              <w:rPr>
                <w:i/>
                <w:color w:val="231F20"/>
                <w:spacing w:val="-1"/>
                <w:sz w:val="13"/>
              </w:rPr>
              <w:t> </w:t>
            </w:r>
            <w:r>
              <w:rPr>
                <w:i/>
                <w:color w:val="231F20"/>
                <w:sz w:val="13"/>
              </w:rPr>
              <w:t>CT</w:t>
            </w:r>
            <w:r>
              <w:rPr>
                <w:i/>
                <w:color w:val="231F20"/>
                <w:spacing w:val="-4"/>
                <w:sz w:val="13"/>
              </w:rPr>
              <w:t> </w:t>
            </w:r>
            <w:r>
              <w:rPr>
                <w:i/>
                <w:color w:val="231F20"/>
                <w:sz w:val="13"/>
              </w:rPr>
              <w:t>Provider</w:t>
            </w:r>
            <w:r>
              <w:rPr>
                <w:i/>
                <w:color w:val="231F20"/>
                <w:spacing w:val="-1"/>
                <w:sz w:val="13"/>
              </w:rPr>
              <w:t> </w:t>
            </w:r>
            <w:r>
              <w:rPr>
                <w:i/>
                <w:color w:val="231F20"/>
                <w:sz w:val="13"/>
              </w:rPr>
              <w:t>Manual.</w:t>
            </w:r>
            <w:r>
              <w:rPr>
                <w:i/>
                <w:color w:val="231F20"/>
                <w:spacing w:val="-1"/>
                <w:sz w:val="13"/>
              </w:rPr>
              <w:t> </w:t>
            </w:r>
            <w:r>
              <w:rPr>
                <w:i/>
                <w:color w:val="231F20"/>
                <w:sz w:val="13"/>
              </w:rPr>
              <w:t>Home</w:t>
            </w:r>
            <w:r>
              <w:rPr>
                <w:i/>
                <w:color w:val="231F20"/>
                <w:spacing w:val="-2"/>
                <w:sz w:val="13"/>
              </w:rPr>
              <w:t> </w:t>
            </w:r>
            <w:r>
              <w:rPr>
                <w:i/>
                <w:color w:val="231F20"/>
                <w:sz w:val="13"/>
              </w:rPr>
              <w:t>Health.</w:t>
            </w:r>
            <w:r>
              <w:rPr>
                <w:i/>
                <w:color w:val="231F20"/>
                <w:spacing w:val="-2"/>
                <w:sz w:val="13"/>
              </w:rPr>
              <w:t> </w:t>
            </w:r>
            <w:r>
              <w:rPr>
                <w:i/>
                <w:color w:val="231F20"/>
                <w:sz w:val="13"/>
              </w:rPr>
              <w:t>Sec.</w:t>
            </w:r>
            <w:r>
              <w:rPr>
                <w:i/>
                <w:color w:val="231F20"/>
                <w:spacing w:val="-1"/>
                <w:sz w:val="13"/>
              </w:rPr>
              <w:t> </w:t>
            </w:r>
            <w:r>
              <w:rPr>
                <w:i/>
                <w:color w:val="231F20"/>
                <w:sz w:val="13"/>
              </w:rPr>
              <w:t>17b-262-729.</w:t>
            </w:r>
            <w:r>
              <w:rPr>
                <w:i/>
                <w:color w:val="231F20"/>
                <w:spacing w:val="-1"/>
                <w:sz w:val="13"/>
              </w:rPr>
              <w:t> </w:t>
            </w:r>
            <w:r>
              <w:rPr>
                <w:i/>
                <w:color w:val="231F20"/>
                <w:sz w:val="13"/>
              </w:rPr>
              <w:t>Jan.</w:t>
            </w:r>
            <w:r>
              <w:rPr>
                <w:i/>
                <w:color w:val="231F20"/>
                <w:spacing w:val="-2"/>
                <w:sz w:val="13"/>
              </w:rPr>
              <w:t> </w:t>
            </w:r>
            <w:r>
              <w:rPr>
                <w:i/>
                <w:color w:val="231F20"/>
                <w:sz w:val="13"/>
              </w:rPr>
              <w:t>1,</w:t>
            </w:r>
            <w:r>
              <w:rPr>
                <w:i/>
                <w:color w:val="231F20"/>
                <w:spacing w:val="-1"/>
                <w:sz w:val="13"/>
              </w:rPr>
              <w:t> </w:t>
            </w:r>
            <w:r>
              <w:rPr>
                <w:i/>
                <w:color w:val="231F20"/>
                <w:sz w:val="13"/>
              </w:rPr>
              <w:t>2008.</w:t>
            </w:r>
            <w:r>
              <w:rPr>
                <w:i/>
                <w:color w:val="231F20"/>
                <w:spacing w:val="-2"/>
                <w:sz w:val="13"/>
              </w:rPr>
              <w:t> </w:t>
            </w:r>
            <w:r>
              <w:rPr>
                <w:i/>
                <w:color w:val="231F20"/>
                <w:sz w:val="13"/>
              </w:rPr>
              <w:t>Ch.</w:t>
            </w:r>
            <w:r>
              <w:rPr>
                <w:i/>
                <w:color w:val="231F20"/>
                <w:spacing w:val="-2"/>
                <w:sz w:val="13"/>
              </w:rPr>
              <w:t> </w:t>
            </w:r>
            <w:r>
              <w:rPr>
                <w:i/>
                <w:color w:val="231F20"/>
                <w:sz w:val="13"/>
              </w:rPr>
              <w:t>7,</w:t>
            </w:r>
            <w:r>
              <w:rPr>
                <w:i/>
                <w:color w:val="231F20"/>
                <w:spacing w:val="-1"/>
                <w:sz w:val="13"/>
              </w:rPr>
              <w:t> </w:t>
            </w:r>
            <w:r>
              <w:rPr>
                <w:i/>
                <w:color w:val="231F20"/>
                <w:sz w:val="13"/>
              </w:rPr>
              <w:t>pg.</w:t>
            </w:r>
            <w:r>
              <w:rPr>
                <w:i/>
                <w:color w:val="231F20"/>
                <w:spacing w:val="-2"/>
                <w:sz w:val="13"/>
              </w:rPr>
              <w:t> </w:t>
            </w:r>
            <w:r>
              <w:rPr>
                <w:i/>
                <w:color w:val="231F20"/>
                <w:sz w:val="13"/>
              </w:rPr>
              <w:t>11;</w:t>
            </w:r>
            <w:r>
              <w:rPr>
                <w:i/>
                <w:color w:val="231F20"/>
                <w:spacing w:val="-1"/>
                <w:sz w:val="13"/>
              </w:rPr>
              <w:t> </w:t>
            </w:r>
            <w:r>
              <w:rPr>
                <w:i/>
                <w:color w:val="231F20"/>
                <w:sz w:val="13"/>
              </w:rPr>
              <w:t>CT</w:t>
            </w:r>
            <w:r>
              <w:rPr>
                <w:i/>
                <w:color w:val="231F20"/>
                <w:spacing w:val="-4"/>
                <w:sz w:val="13"/>
              </w:rPr>
              <w:t> </w:t>
            </w:r>
            <w:r>
              <w:rPr>
                <w:i/>
                <w:color w:val="231F20"/>
                <w:sz w:val="13"/>
              </w:rPr>
              <w:t>Provider</w:t>
            </w:r>
            <w:r>
              <w:rPr>
                <w:i/>
                <w:color w:val="231F20"/>
                <w:spacing w:val="-1"/>
                <w:sz w:val="13"/>
              </w:rPr>
              <w:t> </w:t>
            </w:r>
            <w:r>
              <w:rPr>
                <w:i/>
                <w:color w:val="231F20"/>
                <w:sz w:val="13"/>
              </w:rPr>
              <w:t>Manual.</w:t>
            </w:r>
            <w:r>
              <w:rPr>
                <w:i/>
                <w:color w:val="231F20"/>
                <w:spacing w:val="-1"/>
                <w:sz w:val="13"/>
              </w:rPr>
              <w:t> </w:t>
            </w:r>
            <w:r>
              <w:rPr>
                <w:i/>
                <w:color w:val="231F20"/>
                <w:sz w:val="13"/>
              </w:rPr>
              <w:t>MEDS.</w:t>
            </w:r>
          </w:p>
          <w:p>
            <w:pPr>
              <w:pStyle w:val="TableParagraph"/>
              <w:spacing w:line="247" w:lineRule="auto" w:before="2"/>
              <w:ind w:left="681" w:right="279"/>
              <w:rPr>
                <w:i/>
                <w:sz w:val="13"/>
              </w:rPr>
            </w:pPr>
            <w:r>
              <w:rPr>
                <w:i/>
                <w:color w:val="231F20"/>
                <w:sz w:val="13"/>
              </w:rPr>
              <w:t>Sec. 17b-262-720. July 6, 2011. Ch. 7, pg. 8; CT Provider Manual. Naturopath. Sec. 17b-262-552. Feb. 26, 2014. Ch. 7, pg. 6; CT Provider </w:t>
            </w:r>
            <w:r>
              <w:rPr>
                <w:i/>
                <w:color w:val="231F20"/>
                <w:sz w:val="13"/>
              </w:rPr>
              <w:t>Manual. Nurse Practitioner/Midwife. Sec. 17b-262-578. Jan. 1, 2008. Ch. 7, pg. 7; CT Provider Manual. Podiatry. Sec. 17b-262-624. Feb. 26, 2009. Ch. 7, pg. 6; CT Provider Manual. Vision Care. Sec. 17b-262-564. Jan. 1, 2008. Ch. 7, pg. 5. (Accessed Feb. 2020).</w:t>
            </w:r>
          </w:p>
          <w:p>
            <w:pPr>
              <w:pStyle w:val="TableParagraph"/>
              <w:spacing w:before="11"/>
              <w:rPr>
                <w:rFonts w:ascii="Arial Black"/>
                <w:sz w:val="11"/>
              </w:rPr>
            </w:pPr>
          </w:p>
          <w:p>
            <w:pPr>
              <w:pStyle w:val="TableParagraph"/>
              <w:ind w:left="321"/>
              <w:rPr>
                <w:sz w:val="18"/>
              </w:rPr>
            </w:pPr>
            <w:r>
              <w:rPr>
                <w:color w:val="231F20"/>
                <w:w w:val="105"/>
                <w:sz w:val="18"/>
              </w:rPr>
              <w:t>Telephonic consultations are not reimbursable under CMAP.</w:t>
            </w:r>
          </w:p>
          <w:p>
            <w:pPr>
              <w:pStyle w:val="TableParagraph"/>
              <w:spacing w:before="10"/>
              <w:rPr>
                <w:rFonts w:ascii="Arial Black"/>
                <w:sz w:val="14"/>
              </w:rPr>
            </w:pPr>
          </w:p>
          <w:p>
            <w:pPr>
              <w:pStyle w:val="TableParagraph"/>
              <w:spacing w:before="1"/>
              <w:ind w:left="681"/>
              <w:rPr>
                <w:i/>
                <w:sz w:val="13"/>
              </w:rPr>
            </w:pPr>
            <w:r>
              <w:rPr>
                <w:b/>
                <w:color w:val="F47920"/>
                <w:sz w:val="14"/>
              </w:rPr>
              <w:t>Source: </w:t>
            </w:r>
            <w:r>
              <w:rPr>
                <w:i/>
                <w:color w:val="231F20"/>
                <w:sz w:val="13"/>
              </w:rPr>
              <w:t>CT Policy Transmittal 2019-12. Effective Jan. 1, 2019. Released Mar. 1, 2019. (Accessed Feb. 2020).</w:t>
            </w:r>
          </w:p>
        </w:tc>
      </w:tr>
      <w:tr>
        <w:trPr>
          <w:trHeight w:val="2636" w:hRule="atLeast"/>
        </w:trPr>
        <w:tc>
          <w:tcPr>
            <w:tcW w:w="1074"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920" w:right="909"/>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6"/>
              <w:rPr>
                <w:rFonts w:ascii="Arial Black"/>
                <w:sz w:val="18"/>
              </w:rPr>
            </w:pPr>
          </w:p>
          <w:p>
            <w:pPr>
              <w:pStyle w:val="TableParagraph"/>
              <w:ind w:left="321" w:right="316"/>
              <w:rPr>
                <w:sz w:val="18"/>
              </w:rPr>
            </w:pPr>
            <w:r>
              <w:rPr>
                <w:color w:val="020302"/>
                <w:w w:val="105"/>
                <w:sz w:val="18"/>
              </w:rPr>
              <w:t>At the time of the telehealth provider’s first telehealth interaction with a patient, the telehealth </w:t>
            </w:r>
            <w:r>
              <w:rPr>
                <w:color w:val="020302"/>
                <w:spacing w:val="-3"/>
                <w:w w:val="105"/>
                <w:sz w:val="18"/>
              </w:rPr>
              <w:t>pro- </w:t>
            </w:r>
            <w:r>
              <w:rPr>
                <w:color w:val="020302"/>
                <w:w w:val="105"/>
                <w:sz w:val="18"/>
              </w:rPr>
              <w:t>vider</w:t>
            </w:r>
            <w:r>
              <w:rPr>
                <w:color w:val="020302"/>
                <w:spacing w:val="-12"/>
                <w:w w:val="105"/>
                <w:sz w:val="18"/>
              </w:rPr>
              <w:t> </w:t>
            </w:r>
            <w:r>
              <w:rPr>
                <w:color w:val="020302"/>
                <w:w w:val="105"/>
                <w:sz w:val="18"/>
              </w:rPr>
              <w:t>shall</w:t>
            </w:r>
            <w:r>
              <w:rPr>
                <w:color w:val="020302"/>
                <w:spacing w:val="-11"/>
                <w:w w:val="105"/>
                <w:sz w:val="18"/>
              </w:rPr>
              <w:t> </w:t>
            </w:r>
            <w:r>
              <w:rPr>
                <w:color w:val="020302"/>
                <w:w w:val="105"/>
                <w:sz w:val="18"/>
              </w:rPr>
              <w:t>inform</w:t>
            </w:r>
            <w:r>
              <w:rPr>
                <w:color w:val="020302"/>
                <w:spacing w:val="-11"/>
                <w:w w:val="105"/>
                <w:sz w:val="18"/>
              </w:rPr>
              <w:t> </w:t>
            </w:r>
            <w:r>
              <w:rPr>
                <w:color w:val="020302"/>
                <w:w w:val="105"/>
                <w:sz w:val="18"/>
              </w:rPr>
              <w:t>the</w:t>
            </w:r>
            <w:r>
              <w:rPr>
                <w:color w:val="020302"/>
                <w:spacing w:val="-11"/>
                <w:w w:val="105"/>
                <w:sz w:val="18"/>
              </w:rPr>
              <w:t> </w:t>
            </w:r>
            <w:r>
              <w:rPr>
                <w:color w:val="020302"/>
                <w:w w:val="105"/>
                <w:sz w:val="18"/>
              </w:rPr>
              <w:t>patient</w:t>
            </w:r>
            <w:r>
              <w:rPr>
                <w:color w:val="020302"/>
                <w:spacing w:val="-11"/>
                <w:w w:val="105"/>
                <w:sz w:val="18"/>
              </w:rPr>
              <w:t> </w:t>
            </w:r>
            <w:r>
              <w:rPr>
                <w:color w:val="020302"/>
                <w:w w:val="105"/>
                <w:sz w:val="18"/>
              </w:rPr>
              <w:t>concerning</w:t>
            </w:r>
            <w:r>
              <w:rPr>
                <w:color w:val="020302"/>
                <w:spacing w:val="-11"/>
                <w:w w:val="105"/>
                <w:sz w:val="18"/>
              </w:rPr>
              <w:t> </w:t>
            </w:r>
            <w:r>
              <w:rPr>
                <w:color w:val="020302"/>
                <w:w w:val="105"/>
                <w:sz w:val="18"/>
              </w:rPr>
              <w:t>the</w:t>
            </w:r>
            <w:r>
              <w:rPr>
                <w:color w:val="020302"/>
                <w:spacing w:val="-11"/>
                <w:w w:val="105"/>
                <w:sz w:val="18"/>
              </w:rPr>
              <w:t> </w:t>
            </w:r>
            <w:r>
              <w:rPr>
                <w:color w:val="020302"/>
                <w:w w:val="105"/>
                <w:sz w:val="18"/>
              </w:rPr>
              <w:t>treatment</w:t>
            </w:r>
            <w:r>
              <w:rPr>
                <w:color w:val="020302"/>
                <w:spacing w:val="-11"/>
                <w:w w:val="105"/>
                <w:sz w:val="18"/>
              </w:rPr>
              <w:t> </w:t>
            </w:r>
            <w:r>
              <w:rPr>
                <w:color w:val="020302"/>
                <w:w w:val="105"/>
                <w:sz w:val="18"/>
              </w:rPr>
              <w:t>methods</w:t>
            </w:r>
            <w:r>
              <w:rPr>
                <w:color w:val="020302"/>
                <w:spacing w:val="-11"/>
                <w:w w:val="105"/>
                <w:sz w:val="18"/>
              </w:rPr>
              <w:t> </w:t>
            </w:r>
            <w:r>
              <w:rPr>
                <w:color w:val="020302"/>
                <w:w w:val="105"/>
                <w:sz w:val="18"/>
              </w:rPr>
              <w:t>and</w:t>
            </w:r>
            <w:r>
              <w:rPr>
                <w:color w:val="020302"/>
                <w:spacing w:val="-11"/>
                <w:w w:val="105"/>
                <w:sz w:val="18"/>
              </w:rPr>
              <w:t> </w:t>
            </w:r>
            <w:r>
              <w:rPr>
                <w:color w:val="020302"/>
                <w:w w:val="105"/>
                <w:sz w:val="18"/>
              </w:rPr>
              <w:t>limitations</w:t>
            </w:r>
            <w:r>
              <w:rPr>
                <w:color w:val="020302"/>
                <w:spacing w:val="-11"/>
                <w:w w:val="105"/>
                <w:sz w:val="18"/>
              </w:rPr>
              <w:t> </w:t>
            </w:r>
            <w:r>
              <w:rPr>
                <w:color w:val="020302"/>
                <w:w w:val="105"/>
                <w:sz w:val="18"/>
              </w:rPr>
              <w:t>of</w:t>
            </w:r>
            <w:r>
              <w:rPr>
                <w:color w:val="020302"/>
                <w:spacing w:val="-11"/>
                <w:w w:val="105"/>
                <w:sz w:val="18"/>
              </w:rPr>
              <w:t> </w:t>
            </w:r>
            <w:r>
              <w:rPr>
                <w:color w:val="020302"/>
                <w:w w:val="105"/>
                <w:sz w:val="18"/>
              </w:rPr>
              <w:t>treatment</w:t>
            </w:r>
            <w:r>
              <w:rPr>
                <w:color w:val="020302"/>
                <w:spacing w:val="-12"/>
                <w:w w:val="105"/>
                <w:sz w:val="18"/>
              </w:rPr>
              <w:t> </w:t>
            </w:r>
            <w:r>
              <w:rPr>
                <w:color w:val="020302"/>
                <w:w w:val="105"/>
                <w:sz w:val="18"/>
              </w:rPr>
              <w:t>using a</w:t>
            </w:r>
            <w:r>
              <w:rPr>
                <w:color w:val="020302"/>
                <w:spacing w:val="-13"/>
                <w:w w:val="105"/>
                <w:sz w:val="18"/>
              </w:rPr>
              <w:t> </w:t>
            </w:r>
            <w:r>
              <w:rPr>
                <w:color w:val="020302"/>
                <w:w w:val="105"/>
                <w:sz w:val="18"/>
              </w:rPr>
              <w:t>telehealth</w:t>
            </w:r>
            <w:r>
              <w:rPr>
                <w:color w:val="020302"/>
                <w:spacing w:val="-12"/>
                <w:w w:val="105"/>
                <w:sz w:val="18"/>
              </w:rPr>
              <w:t> </w:t>
            </w:r>
            <w:r>
              <w:rPr>
                <w:color w:val="020302"/>
                <w:w w:val="105"/>
                <w:sz w:val="18"/>
              </w:rPr>
              <w:t>platform</w:t>
            </w:r>
            <w:r>
              <w:rPr>
                <w:color w:val="020302"/>
                <w:spacing w:val="-12"/>
                <w:w w:val="105"/>
                <w:sz w:val="18"/>
              </w:rPr>
              <w:t> </w:t>
            </w:r>
            <w:r>
              <w:rPr>
                <w:color w:val="020302"/>
                <w:w w:val="105"/>
                <w:sz w:val="18"/>
              </w:rPr>
              <w:t>and,</w:t>
            </w:r>
            <w:r>
              <w:rPr>
                <w:color w:val="020302"/>
                <w:spacing w:val="-12"/>
                <w:w w:val="105"/>
                <w:sz w:val="18"/>
              </w:rPr>
              <w:t> </w:t>
            </w:r>
            <w:r>
              <w:rPr>
                <w:color w:val="020302"/>
                <w:w w:val="105"/>
                <w:sz w:val="18"/>
              </w:rPr>
              <w:t>after</w:t>
            </w:r>
            <w:r>
              <w:rPr>
                <w:color w:val="020302"/>
                <w:spacing w:val="-12"/>
                <w:w w:val="105"/>
                <w:sz w:val="18"/>
              </w:rPr>
              <w:t> </w:t>
            </w:r>
            <w:r>
              <w:rPr>
                <w:color w:val="020302"/>
                <w:w w:val="105"/>
                <w:sz w:val="18"/>
              </w:rPr>
              <w:t>providing</w:t>
            </w:r>
            <w:r>
              <w:rPr>
                <w:color w:val="020302"/>
                <w:spacing w:val="-12"/>
                <w:w w:val="105"/>
                <w:sz w:val="18"/>
              </w:rPr>
              <w:t> </w:t>
            </w:r>
            <w:r>
              <w:rPr>
                <w:color w:val="020302"/>
                <w:w w:val="105"/>
                <w:sz w:val="18"/>
              </w:rPr>
              <w:t>the</w:t>
            </w:r>
            <w:r>
              <w:rPr>
                <w:color w:val="020302"/>
                <w:spacing w:val="-13"/>
                <w:w w:val="105"/>
                <w:sz w:val="18"/>
              </w:rPr>
              <w:t> </w:t>
            </w:r>
            <w:r>
              <w:rPr>
                <w:color w:val="020302"/>
                <w:w w:val="105"/>
                <w:sz w:val="18"/>
              </w:rPr>
              <w:t>patient</w:t>
            </w:r>
            <w:r>
              <w:rPr>
                <w:color w:val="020302"/>
                <w:spacing w:val="-12"/>
                <w:w w:val="105"/>
                <w:sz w:val="18"/>
              </w:rPr>
              <w:t> </w:t>
            </w:r>
            <w:r>
              <w:rPr>
                <w:color w:val="020302"/>
                <w:w w:val="105"/>
                <w:sz w:val="18"/>
              </w:rPr>
              <w:t>with</w:t>
            </w:r>
            <w:r>
              <w:rPr>
                <w:color w:val="020302"/>
                <w:spacing w:val="-12"/>
                <w:w w:val="105"/>
                <w:sz w:val="18"/>
              </w:rPr>
              <w:t> </w:t>
            </w:r>
            <w:r>
              <w:rPr>
                <w:color w:val="020302"/>
                <w:w w:val="105"/>
                <w:sz w:val="18"/>
              </w:rPr>
              <w:t>such</w:t>
            </w:r>
            <w:r>
              <w:rPr>
                <w:color w:val="020302"/>
                <w:spacing w:val="-12"/>
                <w:w w:val="105"/>
                <w:sz w:val="18"/>
              </w:rPr>
              <w:t> </w:t>
            </w:r>
            <w:r>
              <w:rPr>
                <w:color w:val="020302"/>
                <w:w w:val="105"/>
                <w:sz w:val="18"/>
              </w:rPr>
              <w:t>information,</w:t>
            </w:r>
            <w:r>
              <w:rPr>
                <w:color w:val="020302"/>
                <w:spacing w:val="-12"/>
                <w:w w:val="105"/>
                <w:sz w:val="18"/>
              </w:rPr>
              <w:t> </w:t>
            </w:r>
            <w:r>
              <w:rPr>
                <w:color w:val="020302"/>
                <w:w w:val="105"/>
                <w:sz w:val="18"/>
              </w:rPr>
              <w:t>obtain</w:t>
            </w:r>
            <w:r>
              <w:rPr>
                <w:color w:val="020302"/>
                <w:spacing w:val="-12"/>
                <w:w w:val="105"/>
                <w:sz w:val="18"/>
              </w:rPr>
              <w:t> </w:t>
            </w:r>
            <w:r>
              <w:rPr>
                <w:color w:val="020302"/>
                <w:w w:val="105"/>
                <w:sz w:val="18"/>
              </w:rPr>
              <w:t>the</w:t>
            </w:r>
            <w:r>
              <w:rPr>
                <w:color w:val="020302"/>
                <w:spacing w:val="-12"/>
                <w:w w:val="105"/>
                <w:sz w:val="18"/>
              </w:rPr>
              <w:t> </w:t>
            </w:r>
            <w:r>
              <w:rPr>
                <w:color w:val="020302"/>
                <w:w w:val="105"/>
                <w:sz w:val="18"/>
              </w:rPr>
              <w:t>patient’s</w:t>
            </w:r>
            <w:r>
              <w:rPr>
                <w:color w:val="020302"/>
                <w:spacing w:val="-13"/>
                <w:w w:val="105"/>
                <w:sz w:val="18"/>
              </w:rPr>
              <w:t> </w:t>
            </w:r>
            <w:r>
              <w:rPr>
                <w:color w:val="020302"/>
                <w:w w:val="105"/>
                <w:sz w:val="18"/>
              </w:rPr>
              <w:t>con- sent</w:t>
            </w:r>
            <w:r>
              <w:rPr>
                <w:color w:val="020302"/>
                <w:spacing w:val="-13"/>
                <w:w w:val="105"/>
                <w:sz w:val="18"/>
              </w:rPr>
              <w:t> </w:t>
            </w:r>
            <w:r>
              <w:rPr>
                <w:color w:val="020302"/>
                <w:w w:val="105"/>
                <w:sz w:val="18"/>
              </w:rPr>
              <w:t>to</w:t>
            </w:r>
            <w:r>
              <w:rPr>
                <w:color w:val="020302"/>
                <w:spacing w:val="-12"/>
                <w:w w:val="105"/>
                <w:sz w:val="18"/>
              </w:rPr>
              <w:t> </w:t>
            </w:r>
            <w:r>
              <w:rPr>
                <w:color w:val="020302"/>
                <w:w w:val="105"/>
                <w:sz w:val="18"/>
              </w:rPr>
              <w:t>provide</w:t>
            </w:r>
            <w:r>
              <w:rPr>
                <w:color w:val="020302"/>
                <w:spacing w:val="-13"/>
                <w:w w:val="105"/>
                <w:sz w:val="18"/>
              </w:rPr>
              <w:t> </w:t>
            </w:r>
            <w:r>
              <w:rPr>
                <w:color w:val="020302"/>
                <w:w w:val="105"/>
                <w:sz w:val="18"/>
              </w:rPr>
              <w:t>telehealth</w:t>
            </w:r>
            <w:r>
              <w:rPr>
                <w:color w:val="020302"/>
                <w:spacing w:val="-12"/>
                <w:w w:val="105"/>
                <w:sz w:val="18"/>
              </w:rPr>
              <w:t> </w:t>
            </w:r>
            <w:r>
              <w:rPr>
                <w:color w:val="020302"/>
                <w:w w:val="105"/>
                <w:sz w:val="18"/>
              </w:rPr>
              <w:t>services.</w:t>
            </w:r>
            <w:r>
              <w:rPr>
                <w:color w:val="020302"/>
                <w:spacing w:val="-15"/>
                <w:w w:val="105"/>
                <w:sz w:val="18"/>
              </w:rPr>
              <w:t> </w:t>
            </w:r>
            <w:r>
              <w:rPr>
                <w:color w:val="020302"/>
                <w:w w:val="105"/>
                <w:sz w:val="18"/>
              </w:rPr>
              <w:t>The</w:t>
            </w:r>
            <w:r>
              <w:rPr>
                <w:color w:val="020302"/>
                <w:spacing w:val="-13"/>
                <w:w w:val="105"/>
                <w:sz w:val="18"/>
              </w:rPr>
              <w:t> </w:t>
            </w:r>
            <w:r>
              <w:rPr>
                <w:color w:val="020302"/>
                <w:w w:val="105"/>
                <w:sz w:val="18"/>
              </w:rPr>
              <w:t>telehealth</w:t>
            </w:r>
            <w:r>
              <w:rPr>
                <w:color w:val="020302"/>
                <w:spacing w:val="-12"/>
                <w:w w:val="105"/>
                <w:sz w:val="18"/>
              </w:rPr>
              <w:t> </w:t>
            </w:r>
            <w:r>
              <w:rPr>
                <w:color w:val="020302"/>
                <w:w w:val="105"/>
                <w:sz w:val="18"/>
              </w:rPr>
              <w:t>provider</w:t>
            </w:r>
            <w:r>
              <w:rPr>
                <w:color w:val="020302"/>
                <w:spacing w:val="-13"/>
                <w:w w:val="105"/>
                <w:sz w:val="18"/>
              </w:rPr>
              <w:t> </w:t>
            </w:r>
            <w:r>
              <w:rPr>
                <w:color w:val="020302"/>
                <w:w w:val="105"/>
                <w:sz w:val="18"/>
              </w:rPr>
              <w:t>shall</w:t>
            </w:r>
            <w:r>
              <w:rPr>
                <w:color w:val="020302"/>
                <w:spacing w:val="-12"/>
                <w:w w:val="105"/>
                <w:sz w:val="18"/>
              </w:rPr>
              <w:t> </w:t>
            </w:r>
            <w:r>
              <w:rPr>
                <w:color w:val="020302"/>
                <w:w w:val="105"/>
                <w:sz w:val="18"/>
              </w:rPr>
              <w:t>document</w:t>
            </w:r>
            <w:r>
              <w:rPr>
                <w:color w:val="020302"/>
                <w:spacing w:val="-12"/>
                <w:w w:val="105"/>
                <w:sz w:val="18"/>
              </w:rPr>
              <w:t> </w:t>
            </w:r>
            <w:r>
              <w:rPr>
                <w:color w:val="020302"/>
                <w:w w:val="105"/>
                <w:sz w:val="18"/>
              </w:rPr>
              <w:t>such</w:t>
            </w:r>
            <w:r>
              <w:rPr>
                <w:color w:val="020302"/>
                <w:spacing w:val="-13"/>
                <w:w w:val="105"/>
                <w:sz w:val="18"/>
              </w:rPr>
              <w:t> </w:t>
            </w:r>
            <w:r>
              <w:rPr>
                <w:color w:val="020302"/>
                <w:w w:val="105"/>
                <w:sz w:val="18"/>
              </w:rPr>
              <w:t>notice</w:t>
            </w:r>
            <w:r>
              <w:rPr>
                <w:color w:val="020302"/>
                <w:spacing w:val="-12"/>
                <w:w w:val="105"/>
                <w:sz w:val="18"/>
              </w:rPr>
              <w:t> </w:t>
            </w:r>
            <w:r>
              <w:rPr>
                <w:color w:val="020302"/>
                <w:w w:val="105"/>
                <w:sz w:val="18"/>
              </w:rPr>
              <w:t>and</w:t>
            </w:r>
            <w:r>
              <w:rPr>
                <w:color w:val="020302"/>
                <w:spacing w:val="-13"/>
                <w:w w:val="105"/>
                <w:sz w:val="18"/>
              </w:rPr>
              <w:t> </w:t>
            </w:r>
            <w:r>
              <w:rPr>
                <w:color w:val="020302"/>
                <w:w w:val="105"/>
                <w:sz w:val="18"/>
              </w:rPr>
              <w:t>consent in the patient’s health record. If a patient later revokes such consent, the telehealth provider shall document the revocation in the patient’s health</w:t>
            </w:r>
            <w:r>
              <w:rPr>
                <w:color w:val="020302"/>
                <w:spacing w:val="-16"/>
                <w:w w:val="105"/>
                <w:sz w:val="18"/>
              </w:rPr>
              <w:t> </w:t>
            </w:r>
            <w:r>
              <w:rPr>
                <w:color w:val="020302"/>
                <w:w w:val="105"/>
                <w:sz w:val="18"/>
              </w:rPr>
              <w:t>record.</w:t>
            </w:r>
          </w:p>
          <w:p>
            <w:pPr>
              <w:pStyle w:val="TableParagraph"/>
              <w:spacing w:before="4"/>
              <w:rPr>
                <w:rFonts w:ascii="Arial Black"/>
                <w:sz w:val="15"/>
              </w:rPr>
            </w:pPr>
          </w:p>
          <w:p>
            <w:pPr>
              <w:pStyle w:val="TableParagraph"/>
              <w:ind w:left="321"/>
              <w:rPr>
                <w:sz w:val="18"/>
              </w:rPr>
            </w:pPr>
            <w:r>
              <w:rPr>
                <w:color w:val="020302"/>
                <w:w w:val="105"/>
                <w:sz w:val="18"/>
              </w:rPr>
              <w:t>Consent must be obtained by the parent or the patient’s legal guardian.</w:t>
            </w:r>
          </w:p>
          <w:p>
            <w:pPr>
              <w:pStyle w:val="TableParagraph"/>
              <w:spacing w:before="10"/>
              <w:rPr>
                <w:rFonts w:ascii="Arial Black"/>
                <w:sz w:val="14"/>
              </w:rPr>
            </w:pPr>
          </w:p>
          <w:p>
            <w:pPr>
              <w:pStyle w:val="TableParagraph"/>
              <w:spacing w:before="1"/>
              <w:ind w:left="681"/>
              <w:rPr>
                <w:i/>
                <w:sz w:val="13"/>
              </w:rPr>
            </w:pPr>
            <w:r>
              <w:rPr>
                <w:b/>
                <w:color w:val="F47920"/>
                <w:sz w:val="14"/>
              </w:rPr>
              <w:t>Source: </w:t>
            </w:r>
            <w:r>
              <w:rPr>
                <w:i/>
                <w:color w:val="231F20"/>
                <w:sz w:val="13"/>
              </w:rPr>
              <w:t>CT Gen. Statutes Sec. 19a-906(b)(2). (Accessed Feb. 2020).</w:t>
            </w:r>
          </w:p>
        </w:tc>
      </w:tr>
      <w:tr>
        <w:trPr>
          <w:trHeight w:val="2296" w:hRule="atLeast"/>
        </w:trPr>
        <w:tc>
          <w:tcPr>
            <w:tcW w:w="1074"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248"/>
              <w:rPr>
                <w:rFonts w:ascii="Arial Black"/>
                <w:sz w:val="20"/>
              </w:rPr>
            </w:pPr>
            <w:r>
              <w:rPr>
                <w:rFonts w:ascii="Arial Black"/>
                <w:color w:val="FFFFFF"/>
                <w:w w:val="85"/>
                <w:sz w:val="20"/>
              </w:rPr>
              <w:t>Out</w:t>
            </w:r>
            <w:r>
              <w:rPr>
                <w:rFonts w:ascii="Arial Black"/>
                <w:color w:val="FFFFFF"/>
                <w:spacing w:val="-37"/>
                <w:w w:val="85"/>
                <w:sz w:val="20"/>
              </w:rPr>
              <w:t> </w:t>
            </w:r>
            <w:r>
              <w:rPr>
                <w:rFonts w:ascii="Arial Black"/>
                <w:color w:val="FFFFFF"/>
                <w:w w:val="85"/>
                <w:sz w:val="20"/>
              </w:rPr>
              <w:t>of</w:t>
            </w:r>
            <w:r>
              <w:rPr>
                <w:rFonts w:ascii="Arial Black"/>
                <w:color w:val="FFFFFF"/>
                <w:spacing w:val="-36"/>
                <w:w w:val="85"/>
                <w:sz w:val="20"/>
              </w:rPr>
              <w:t> </w:t>
            </w:r>
            <w:r>
              <w:rPr>
                <w:rFonts w:ascii="Arial Black"/>
                <w:color w:val="FFFFFF"/>
                <w:w w:val="85"/>
                <w:sz w:val="20"/>
              </w:rPr>
              <w:t>State</w:t>
            </w:r>
            <w:r>
              <w:rPr>
                <w:rFonts w:ascii="Arial Black"/>
                <w:color w:val="FFFFFF"/>
                <w:spacing w:val="-36"/>
                <w:w w:val="85"/>
                <w:sz w:val="20"/>
              </w:rPr>
              <w:t> </w:t>
            </w:r>
            <w:r>
              <w:rPr>
                <w:rFonts w:ascii="Arial Black"/>
                <w:color w:val="FFFFFF"/>
                <w:w w:val="85"/>
                <w:sz w:val="20"/>
              </w:rPr>
              <w:t>Providers</w:t>
            </w:r>
          </w:p>
        </w:tc>
        <w:tc>
          <w:tcPr>
            <w:tcW w:w="8868" w:type="dxa"/>
            <w:shd w:val="clear" w:color="auto" w:fill="F6F4F3"/>
          </w:tcPr>
          <w:p>
            <w:pPr>
              <w:pStyle w:val="TableParagraph"/>
              <w:spacing w:before="6"/>
              <w:rPr>
                <w:rFonts w:ascii="Arial Black"/>
                <w:sz w:val="18"/>
              </w:rPr>
            </w:pPr>
          </w:p>
          <w:p>
            <w:pPr>
              <w:pStyle w:val="TableParagraph"/>
              <w:ind w:left="321"/>
              <w:rPr>
                <w:sz w:val="18"/>
              </w:rPr>
            </w:pPr>
            <w:r>
              <w:rPr>
                <w:color w:val="231F20"/>
                <w:w w:val="105"/>
                <w:sz w:val="18"/>
              </w:rPr>
              <w:t>No reference found.</w:t>
            </w:r>
          </w:p>
        </w:tc>
      </w:tr>
      <w:tr>
        <w:trPr>
          <w:trHeight w:val="1826" w:hRule="atLeast"/>
        </w:trPr>
        <w:tc>
          <w:tcPr>
            <w:tcW w:w="1074"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44"/>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6"/>
              <w:rPr>
                <w:rFonts w:ascii="Arial Black"/>
                <w:sz w:val="18"/>
              </w:rPr>
            </w:pPr>
          </w:p>
          <w:p>
            <w:pPr>
              <w:pStyle w:val="TableParagraph"/>
              <w:ind w:left="321" w:right="279"/>
              <w:rPr>
                <w:sz w:val="18"/>
              </w:rPr>
            </w:pPr>
            <w:r>
              <w:rPr>
                <w:color w:val="231F20"/>
                <w:w w:val="105"/>
                <w:sz w:val="18"/>
              </w:rPr>
              <w:t>The Commissioner is required to submit a report by Aug. 1, 2020 to the joint standing committees of</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General</w:t>
            </w:r>
            <w:r>
              <w:rPr>
                <w:color w:val="231F20"/>
                <w:spacing w:val="-10"/>
                <w:w w:val="105"/>
                <w:sz w:val="18"/>
              </w:rPr>
              <w:t> </w:t>
            </w:r>
            <w:r>
              <w:rPr>
                <w:color w:val="231F20"/>
                <w:w w:val="105"/>
                <w:sz w:val="18"/>
              </w:rPr>
              <w:t>Assembly</w:t>
            </w:r>
            <w:r>
              <w:rPr>
                <w:color w:val="231F20"/>
                <w:spacing w:val="-9"/>
                <w:w w:val="105"/>
                <w:sz w:val="18"/>
              </w:rPr>
              <w:t> </w:t>
            </w:r>
            <w:r>
              <w:rPr>
                <w:color w:val="231F20"/>
                <w:w w:val="105"/>
                <w:sz w:val="18"/>
              </w:rPr>
              <w:t>on</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categories</w:t>
            </w:r>
            <w:r>
              <w:rPr>
                <w:color w:val="231F20"/>
                <w:spacing w:val="-10"/>
                <w:w w:val="105"/>
                <w:sz w:val="18"/>
              </w:rPr>
              <w:t> </w:t>
            </w:r>
            <w:r>
              <w:rPr>
                <w:color w:val="231F20"/>
                <w:w w:val="105"/>
                <w:sz w:val="18"/>
              </w:rPr>
              <w:t>of</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in</w:t>
            </w:r>
            <w:r>
              <w:rPr>
                <w:color w:val="231F20"/>
                <w:spacing w:val="-9"/>
                <w:w w:val="105"/>
                <w:sz w:val="18"/>
              </w:rPr>
              <w:t> </w:t>
            </w:r>
            <w:r>
              <w:rPr>
                <w:color w:val="231F20"/>
                <w:w w:val="105"/>
                <w:sz w:val="18"/>
              </w:rPr>
              <w:t>which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department</w:t>
            </w:r>
            <w:r>
              <w:rPr>
                <w:color w:val="231F20"/>
                <w:spacing w:val="-9"/>
                <w:w w:val="105"/>
                <w:sz w:val="18"/>
              </w:rPr>
              <w:t> </w:t>
            </w:r>
            <w:r>
              <w:rPr>
                <w:color w:val="231F20"/>
                <w:w w:val="105"/>
                <w:sz w:val="18"/>
              </w:rPr>
              <w:t>is</w:t>
            </w:r>
            <w:r>
              <w:rPr>
                <w:color w:val="231F20"/>
                <w:spacing w:val="-10"/>
                <w:w w:val="105"/>
                <w:sz w:val="18"/>
              </w:rPr>
              <w:t> </w:t>
            </w:r>
            <w:r>
              <w:rPr>
                <w:color w:val="231F20"/>
                <w:w w:val="105"/>
                <w:sz w:val="18"/>
              </w:rPr>
              <w:t>utiliz- ing</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in</w:t>
            </w:r>
            <w:r>
              <w:rPr>
                <w:color w:val="231F20"/>
                <w:spacing w:val="-10"/>
                <w:w w:val="105"/>
                <w:sz w:val="18"/>
              </w:rPr>
              <w:t> </w:t>
            </w:r>
            <w:r>
              <w:rPr>
                <w:color w:val="231F20"/>
                <w:w w:val="105"/>
                <w:sz w:val="18"/>
              </w:rPr>
              <w:t>what</w:t>
            </w:r>
            <w:r>
              <w:rPr>
                <w:color w:val="231F20"/>
                <w:spacing w:val="-10"/>
                <w:w w:val="105"/>
                <w:sz w:val="18"/>
              </w:rPr>
              <w:t> </w:t>
            </w:r>
            <w:r>
              <w:rPr>
                <w:color w:val="231F20"/>
                <w:w w:val="105"/>
                <w:sz w:val="18"/>
              </w:rPr>
              <w:t>cities</w:t>
            </w:r>
            <w:r>
              <w:rPr>
                <w:color w:val="231F20"/>
                <w:spacing w:val="-9"/>
                <w:w w:val="105"/>
                <w:sz w:val="18"/>
              </w:rPr>
              <w:t> </w:t>
            </w:r>
            <w:r>
              <w:rPr>
                <w:color w:val="231F20"/>
                <w:w w:val="105"/>
                <w:sz w:val="18"/>
              </w:rPr>
              <w:t>or</w:t>
            </w:r>
            <w:r>
              <w:rPr>
                <w:color w:val="231F20"/>
                <w:spacing w:val="-10"/>
                <w:w w:val="105"/>
                <w:sz w:val="18"/>
              </w:rPr>
              <w:t> </w:t>
            </w:r>
            <w:r>
              <w:rPr>
                <w:color w:val="231F20"/>
                <w:w w:val="105"/>
                <w:sz w:val="18"/>
              </w:rPr>
              <w:t>regions</w:t>
            </w:r>
            <w:r>
              <w:rPr>
                <w:color w:val="231F20"/>
                <w:spacing w:val="-10"/>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state</w:t>
            </w:r>
            <w:r>
              <w:rPr>
                <w:color w:val="231F20"/>
                <w:spacing w:val="-9"/>
                <w:w w:val="105"/>
                <w:sz w:val="18"/>
              </w:rPr>
              <w:t> </w:t>
            </w:r>
            <w:r>
              <w:rPr>
                <w:color w:val="231F20"/>
                <w:w w:val="105"/>
                <w:sz w:val="18"/>
              </w:rPr>
              <w:t>such</w:t>
            </w:r>
            <w:r>
              <w:rPr>
                <w:color w:val="231F20"/>
                <w:spacing w:val="-10"/>
                <w:w w:val="105"/>
                <w:sz w:val="18"/>
              </w:rPr>
              <w:t> </w:t>
            </w:r>
            <w:r>
              <w:rPr>
                <w:color w:val="231F20"/>
                <w:w w:val="105"/>
                <w:sz w:val="18"/>
              </w:rPr>
              <w:t>services</w:t>
            </w:r>
            <w:r>
              <w:rPr>
                <w:color w:val="231F20"/>
                <w:spacing w:val="-10"/>
                <w:w w:val="105"/>
                <w:sz w:val="18"/>
              </w:rPr>
              <w:t> </w:t>
            </w:r>
            <w:r>
              <w:rPr>
                <w:color w:val="231F20"/>
                <w:w w:val="105"/>
                <w:sz w:val="18"/>
              </w:rPr>
              <w:t>are</w:t>
            </w:r>
            <w:r>
              <w:rPr>
                <w:color w:val="231F20"/>
                <w:spacing w:val="-9"/>
                <w:w w:val="105"/>
                <w:sz w:val="18"/>
              </w:rPr>
              <w:t> </w:t>
            </w:r>
            <w:r>
              <w:rPr>
                <w:color w:val="231F20"/>
                <w:w w:val="105"/>
                <w:sz w:val="18"/>
              </w:rPr>
              <w:t>being</w:t>
            </w:r>
            <w:r>
              <w:rPr>
                <w:color w:val="231F20"/>
                <w:spacing w:val="-10"/>
                <w:w w:val="105"/>
                <w:sz w:val="18"/>
              </w:rPr>
              <w:t> </w:t>
            </w:r>
            <w:r>
              <w:rPr>
                <w:color w:val="231F20"/>
                <w:w w:val="105"/>
                <w:sz w:val="18"/>
              </w:rPr>
              <w:t>offered</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any cost savings realized by the state by providing telehealth</w:t>
            </w:r>
            <w:r>
              <w:rPr>
                <w:color w:val="231F20"/>
                <w:spacing w:val="-26"/>
                <w:w w:val="105"/>
                <w:sz w:val="18"/>
              </w:rPr>
              <w:t> </w:t>
            </w:r>
            <w:r>
              <w:rPr>
                <w:color w:val="231F20"/>
                <w:w w:val="105"/>
                <w:sz w:val="18"/>
              </w:rPr>
              <w:t>services.</w:t>
            </w:r>
          </w:p>
          <w:p>
            <w:pPr>
              <w:pStyle w:val="TableParagraph"/>
              <w:spacing w:before="10"/>
              <w:rPr>
                <w:rFonts w:ascii="Arial Black"/>
                <w:sz w:val="14"/>
              </w:rPr>
            </w:pPr>
          </w:p>
          <w:p>
            <w:pPr>
              <w:pStyle w:val="TableParagraph"/>
              <w:ind w:left="681"/>
              <w:rPr>
                <w:i/>
                <w:sz w:val="13"/>
              </w:rPr>
            </w:pPr>
            <w:r>
              <w:rPr>
                <w:b/>
                <w:color w:val="F47920"/>
                <w:sz w:val="14"/>
              </w:rPr>
              <w:t>Source: </w:t>
            </w:r>
            <w:r>
              <w:rPr>
                <w:i/>
                <w:color w:val="231F20"/>
                <w:sz w:val="13"/>
              </w:rPr>
              <w:t>CT General Statute 17b, Sec. 245e. (Accessed Feb. 2020).</w:t>
            </w:r>
          </w:p>
        </w:tc>
      </w:tr>
      <w:tr>
        <w:trPr>
          <w:trHeight w:val="2300" w:hRule="atLeast"/>
        </w:trPr>
        <w:tc>
          <w:tcPr>
            <w:tcW w:w="1074" w:type="dxa"/>
            <w:shd w:val="clear" w:color="auto" w:fill="2A5881"/>
            <w:textDirection w:val="btLr"/>
          </w:tcPr>
          <w:p>
            <w:pPr>
              <w:pStyle w:val="TableParagraph"/>
              <w:spacing w:before="8"/>
              <w:rPr>
                <w:rFonts w:ascii="Arial Black"/>
                <w:sz w:val="28"/>
              </w:rPr>
            </w:pPr>
          </w:p>
          <w:p>
            <w:pPr>
              <w:pStyle w:val="TableParagraph"/>
              <w:spacing w:before="1"/>
              <w:ind w:left="163"/>
              <w:rPr>
                <w:rFonts w:ascii="Arial Black"/>
                <w:sz w:val="26"/>
              </w:rPr>
            </w:pPr>
            <w:r>
              <w:rPr>
                <w:rFonts w:ascii="Arial Black"/>
                <w:color w:val="FFFFFF"/>
                <w:w w:val="80"/>
                <w:sz w:val="26"/>
              </w:rPr>
              <w:t>Private</w:t>
            </w:r>
            <w:r>
              <w:rPr>
                <w:rFonts w:ascii="Arial Black"/>
                <w:color w:val="FFFFFF"/>
                <w:spacing w:val="-45"/>
                <w:w w:val="80"/>
                <w:sz w:val="26"/>
              </w:rPr>
              <w:t> </w:t>
            </w:r>
            <w:r>
              <w:rPr>
                <w:rFonts w:ascii="Arial Black"/>
                <w:color w:val="FFFFFF"/>
                <w:spacing w:val="-6"/>
                <w:w w:val="80"/>
                <w:sz w:val="26"/>
              </w:rPr>
              <w:t>Payer</w:t>
            </w:r>
            <w:r>
              <w:rPr>
                <w:rFonts w:ascii="Arial Black"/>
                <w:color w:val="FFFFFF"/>
                <w:spacing w:val="-44"/>
                <w:w w:val="80"/>
                <w:sz w:val="26"/>
              </w:rPr>
              <w:t> </w:t>
            </w:r>
            <w:r>
              <w:rPr>
                <w:rFonts w:ascii="Arial Black"/>
                <w:color w:val="FFFFFF"/>
                <w:w w:val="80"/>
                <w:sz w:val="26"/>
              </w:rPr>
              <w:t>Laws</w:t>
            </w:r>
          </w:p>
        </w:tc>
        <w:tc>
          <w:tcPr>
            <w:tcW w:w="792" w:type="dxa"/>
            <w:shd w:val="clear" w:color="auto" w:fill="716764"/>
            <w:textDirection w:val="btLr"/>
          </w:tcPr>
          <w:p>
            <w:pPr>
              <w:pStyle w:val="TableParagraph"/>
              <w:spacing w:before="13"/>
              <w:rPr>
                <w:rFonts w:ascii="Arial Black"/>
                <w:sz w:val="17"/>
              </w:rPr>
            </w:pPr>
          </w:p>
          <w:p>
            <w:pPr>
              <w:pStyle w:val="TableParagraph"/>
              <w:ind w:left="719"/>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13"/>
              <w:rPr>
                <w:rFonts w:ascii="Arial Black"/>
                <w:sz w:val="20"/>
              </w:rPr>
            </w:pPr>
          </w:p>
          <w:p>
            <w:pPr>
              <w:pStyle w:val="TableParagraph"/>
              <w:spacing w:line="244" w:lineRule="auto" w:before="1"/>
              <w:ind w:left="357" w:right="489"/>
              <w:rPr>
                <w:sz w:val="18"/>
              </w:rPr>
            </w:pPr>
            <w:r>
              <w:rPr>
                <w:color w:val="231F20"/>
                <w:sz w:val="18"/>
              </w:rPr>
              <w:t>“Telehealth” means the mode of delivering health care or other health services via information and communication technologies to facilitate the diagnosis, consultation and treatment, education, care management and self-management of a patient’s physical and mental health, and includes (A) inter- action between the patient at the originating site and the telehealth provider at a distant site, and (B) synchronous interactions, asynchronous store-and-forward transfers or remote patient monitoring. Telehealth does not include the use of facsimile, audio-only telephone, texting or electronic mail.”</w:t>
            </w:r>
          </w:p>
          <w:p>
            <w:pPr>
              <w:pStyle w:val="TableParagraph"/>
              <w:spacing w:before="8"/>
              <w:rPr>
                <w:rFonts w:ascii="Arial Black"/>
                <w:sz w:val="14"/>
              </w:rPr>
            </w:pPr>
          </w:p>
          <w:p>
            <w:pPr>
              <w:pStyle w:val="TableParagraph"/>
              <w:ind w:left="717"/>
              <w:rPr>
                <w:i/>
                <w:sz w:val="13"/>
              </w:rPr>
            </w:pPr>
            <w:r>
              <w:rPr>
                <w:b/>
                <w:color w:val="F47920"/>
                <w:sz w:val="14"/>
              </w:rPr>
              <w:t>Source: </w:t>
            </w:r>
            <w:r>
              <w:rPr>
                <w:i/>
                <w:color w:val="231F20"/>
                <w:sz w:val="13"/>
              </w:rPr>
              <w:t>CT General Statute 19a, Sec. 906(a)(11). (Accessed Feb. 2020).</w:t>
            </w:r>
          </w:p>
        </w:tc>
      </w:tr>
    </w:tbl>
    <w:p>
      <w:pPr>
        <w:spacing w:after="0"/>
        <w:rPr>
          <w:sz w:val="13"/>
        </w:rPr>
        <w:sectPr>
          <w:pgSz w:w="12240" w:h="15840"/>
          <w:pgMar w:header="0" w:footer="809" w:top="680" w:bottom="1000" w:left="600" w:right="54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74"/>
        <w:gridCol w:w="792"/>
        <w:gridCol w:w="648"/>
        <w:gridCol w:w="8220"/>
      </w:tblGrid>
      <w:tr>
        <w:trPr>
          <w:trHeight w:val="3572" w:hRule="atLeast"/>
        </w:trPr>
        <w:tc>
          <w:tcPr>
            <w:tcW w:w="1074" w:type="dxa"/>
            <w:vMerge w:val="restart"/>
            <w:shd w:val="clear" w:color="auto" w:fill="2A5881"/>
            <w:textDirection w:val="btLr"/>
          </w:tcPr>
          <w:p>
            <w:pPr>
              <w:pStyle w:val="TableParagraph"/>
              <w:spacing w:before="8"/>
              <w:rPr>
                <w:rFonts w:ascii="Arial Black"/>
                <w:sz w:val="28"/>
              </w:rPr>
            </w:pPr>
          </w:p>
          <w:p>
            <w:pPr>
              <w:pStyle w:val="TableParagraph"/>
              <w:spacing w:before="1"/>
              <w:ind w:left="2940" w:right="2940"/>
              <w:jc w:val="center"/>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1119" w:right="1118"/>
              <w:jc w:val="center"/>
              <w:rPr>
                <w:rFonts w:ascii="Arial Black"/>
                <w:sz w:val="20"/>
              </w:rPr>
            </w:pPr>
            <w:r>
              <w:rPr>
                <w:rFonts w:ascii="Arial Black"/>
                <w:color w:val="FFFFFF"/>
                <w:w w:val="85"/>
                <w:sz w:val="20"/>
              </w:rPr>
              <w:t>Requirements</w:t>
            </w:r>
          </w:p>
        </w:tc>
        <w:tc>
          <w:tcPr>
            <w:tcW w:w="8868" w:type="dxa"/>
            <w:gridSpan w:val="2"/>
            <w:shd w:val="clear" w:color="auto" w:fill="F6F4F3"/>
          </w:tcPr>
          <w:p>
            <w:pPr>
              <w:pStyle w:val="TableParagraph"/>
              <w:spacing w:before="5"/>
              <w:rPr>
                <w:rFonts w:ascii="Arial Black"/>
                <w:sz w:val="21"/>
              </w:rPr>
            </w:pPr>
          </w:p>
          <w:p>
            <w:pPr>
              <w:pStyle w:val="TableParagraph"/>
              <w:ind w:left="357" w:right="279"/>
              <w:rPr>
                <w:sz w:val="18"/>
              </w:rPr>
            </w:pPr>
            <w:r>
              <w:rPr>
                <w:color w:val="231F20"/>
                <w:w w:val="105"/>
                <w:sz w:val="18"/>
              </w:rPr>
              <w:t>Each</w:t>
            </w:r>
            <w:r>
              <w:rPr>
                <w:color w:val="231F20"/>
                <w:spacing w:val="-14"/>
                <w:w w:val="105"/>
                <w:sz w:val="18"/>
              </w:rPr>
              <w:t> </w:t>
            </w:r>
            <w:r>
              <w:rPr>
                <w:color w:val="231F20"/>
                <w:w w:val="105"/>
                <w:sz w:val="18"/>
              </w:rPr>
              <w:t>individual</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insurance</w:t>
            </w:r>
            <w:r>
              <w:rPr>
                <w:color w:val="231F20"/>
                <w:spacing w:val="-13"/>
                <w:w w:val="105"/>
                <w:sz w:val="18"/>
              </w:rPr>
              <w:t> </w:t>
            </w:r>
            <w:r>
              <w:rPr>
                <w:color w:val="231F20"/>
                <w:w w:val="105"/>
                <w:sz w:val="18"/>
              </w:rPr>
              <w:t>policy</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group</w:t>
            </w:r>
            <w:r>
              <w:rPr>
                <w:color w:val="231F20"/>
                <w:spacing w:val="-13"/>
                <w:w w:val="105"/>
                <w:sz w:val="18"/>
              </w:rPr>
              <w:t> </w:t>
            </w:r>
            <w:r>
              <w:rPr>
                <w:color w:val="231F20"/>
                <w:w w:val="105"/>
                <w:sz w:val="18"/>
              </w:rPr>
              <w:t>health</w:t>
            </w:r>
            <w:r>
              <w:rPr>
                <w:color w:val="231F20"/>
                <w:spacing w:val="-13"/>
                <w:w w:val="105"/>
                <w:sz w:val="18"/>
              </w:rPr>
              <w:t> </w:t>
            </w:r>
            <w:r>
              <w:rPr>
                <w:color w:val="231F20"/>
                <w:w w:val="105"/>
                <w:sz w:val="18"/>
              </w:rPr>
              <w:t>insurance</w:t>
            </w:r>
            <w:r>
              <w:rPr>
                <w:color w:val="231F20"/>
                <w:spacing w:val="-13"/>
                <w:w w:val="105"/>
                <w:sz w:val="18"/>
              </w:rPr>
              <w:t> </w:t>
            </w:r>
            <w:r>
              <w:rPr>
                <w:color w:val="231F20"/>
                <w:w w:val="105"/>
                <w:sz w:val="18"/>
              </w:rPr>
              <w:t>policy</w:t>
            </w:r>
            <w:r>
              <w:rPr>
                <w:color w:val="231F20"/>
                <w:spacing w:val="-13"/>
                <w:w w:val="105"/>
                <w:sz w:val="18"/>
              </w:rPr>
              <w:t> </w:t>
            </w:r>
            <w:r>
              <w:rPr>
                <w:color w:val="231F20"/>
                <w:w w:val="105"/>
                <w:sz w:val="18"/>
              </w:rPr>
              <w:t>providing</w:t>
            </w:r>
            <w:r>
              <w:rPr>
                <w:color w:val="231F20"/>
                <w:spacing w:val="-14"/>
                <w:w w:val="105"/>
                <w:sz w:val="18"/>
              </w:rPr>
              <w:t> </w:t>
            </w:r>
            <w:r>
              <w:rPr>
                <w:color w:val="231F20"/>
                <w:w w:val="105"/>
                <w:sz w:val="18"/>
              </w:rPr>
              <w:t>coverage</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the type specified in subdivisions (1), (2), (4), (11) and (12) of section 38a-469 shall provide coverage for medical advice, diagnosis, care or treatment provided via telehealth to the extent coverage is provided for such advice, diagnosis, care or treatment when provided through in-person consulta- tion between the insured and a health care </w:t>
            </w:r>
            <w:r>
              <w:rPr>
                <w:color w:val="231F20"/>
                <w:spacing w:val="-3"/>
                <w:w w:val="105"/>
                <w:sz w:val="18"/>
              </w:rPr>
              <w:t>provider. </w:t>
            </w:r>
            <w:r>
              <w:rPr>
                <w:color w:val="231F20"/>
                <w:w w:val="105"/>
                <w:sz w:val="18"/>
              </w:rPr>
              <w:t>and shall be subject to the same terms and conditions of the</w:t>
            </w:r>
            <w:r>
              <w:rPr>
                <w:color w:val="231F20"/>
                <w:spacing w:val="-5"/>
                <w:w w:val="105"/>
                <w:sz w:val="18"/>
              </w:rPr>
              <w:t> </w:t>
            </w:r>
            <w:r>
              <w:rPr>
                <w:color w:val="231F20"/>
                <w:w w:val="105"/>
                <w:sz w:val="18"/>
              </w:rPr>
              <w:t>policy.</w:t>
            </w:r>
          </w:p>
          <w:p>
            <w:pPr>
              <w:pStyle w:val="TableParagraph"/>
              <w:spacing w:before="4"/>
              <w:rPr>
                <w:rFonts w:ascii="Arial Black"/>
                <w:sz w:val="15"/>
              </w:rPr>
            </w:pPr>
          </w:p>
          <w:p>
            <w:pPr>
              <w:pStyle w:val="TableParagraph"/>
              <w:ind w:left="357" w:right="279"/>
              <w:rPr>
                <w:sz w:val="18"/>
              </w:rPr>
            </w:pPr>
            <w:r>
              <w:rPr>
                <w:color w:val="231F20"/>
                <w:w w:val="105"/>
                <w:sz w:val="18"/>
              </w:rPr>
              <w:t>No such policy shall: (1) Exclude a service for coverage solely because such service is provided only through telehealth and not through in-person consultation between the insured and a health care</w:t>
            </w:r>
            <w:r>
              <w:rPr>
                <w:color w:val="231F20"/>
                <w:spacing w:val="-11"/>
                <w:w w:val="105"/>
                <w:sz w:val="18"/>
              </w:rPr>
              <w:t> </w:t>
            </w:r>
            <w:r>
              <w:rPr>
                <w:color w:val="231F20"/>
                <w:spacing w:val="-3"/>
                <w:w w:val="105"/>
                <w:sz w:val="18"/>
              </w:rPr>
              <w:t>provider,</w:t>
            </w:r>
            <w:r>
              <w:rPr>
                <w:color w:val="231F20"/>
                <w:spacing w:val="-11"/>
                <w:w w:val="105"/>
                <w:sz w:val="18"/>
              </w:rPr>
              <w:t> </w:t>
            </w:r>
            <w:r>
              <w:rPr>
                <w:color w:val="231F20"/>
                <w:w w:val="105"/>
                <w:sz w:val="18"/>
              </w:rPr>
              <w:t>provided</w:t>
            </w:r>
            <w:r>
              <w:rPr>
                <w:color w:val="231F20"/>
                <w:spacing w:val="-11"/>
                <w:w w:val="105"/>
                <w:sz w:val="18"/>
              </w:rPr>
              <w:t> </w:t>
            </w:r>
            <w:r>
              <w:rPr>
                <w:color w:val="231F20"/>
                <w:w w:val="105"/>
                <w:sz w:val="18"/>
              </w:rPr>
              <w:t>telehealth</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appropriate</w:t>
            </w:r>
            <w:r>
              <w:rPr>
                <w:color w:val="231F20"/>
                <w:spacing w:val="-10"/>
                <w:w w:val="105"/>
                <w:sz w:val="18"/>
              </w:rPr>
              <w:t> </w:t>
            </w:r>
            <w:r>
              <w:rPr>
                <w:color w:val="231F20"/>
                <w:w w:val="105"/>
                <w:sz w:val="18"/>
              </w:rPr>
              <w:t>for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provision</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such</w:t>
            </w:r>
            <w:r>
              <w:rPr>
                <w:color w:val="231F20"/>
                <w:spacing w:val="-11"/>
                <w:w w:val="105"/>
                <w:sz w:val="18"/>
              </w:rPr>
              <w:t> </w:t>
            </w:r>
            <w:r>
              <w:rPr>
                <w:color w:val="231F20"/>
                <w:w w:val="105"/>
                <w:sz w:val="18"/>
              </w:rPr>
              <w:t>service;</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(2)</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required to</w:t>
            </w:r>
            <w:r>
              <w:rPr>
                <w:color w:val="231F20"/>
                <w:spacing w:val="-10"/>
                <w:w w:val="105"/>
                <w:sz w:val="18"/>
              </w:rPr>
              <w:t> </w:t>
            </w:r>
            <w:r>
              <w:rPr>
                <w:color w:val="231F20"/>
                <w:w w:val="105"/>
                <w:sz w:val="18"/>
              </w:rPr>
              <w:t>reimburse</w:t>
            </w:r>
            <w:r>
              <w:rPr>
                <w:color w:val="231F20"/>
                <w:spacing w:val="-10"/>
                <w:w w:val="105"/>
                <w:sz w:val="18"/>
              </w:rPr>
              <w:t> </w:t>
            </w:r>
            <w:r>
              <w:rPr>
                <w:color w:val="231F20"/>
                <w:w w:val="105"/>
                <w:sz w:val="18"/>
              </w:rPr>
              <w:t>a</w:t>
            </w:r>
            <w:r>
              <w:rPr>
                <w:color w:val="231F20"/>
                <w:spacing w:val="-9"/>
                <w:w w:val="105"/>
                <w:sz w:val="18"/>
              </w:rPr>
              <w:t> </w:t>
            </w:r>
            <w:r>
              <w:rPr>
                <w:color w:val="231F20"/>
                <w:w w:val="105"/>
                <w:sz w:val="18"/>
              </w:rPr>
              <w:t>treating</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consulting</w:t>
            </w:r>
            <w:r>
              <w:rPr>
                <w:color w:val="231F20"/>
                <w:spacing w:val="-9"/>
                <w:w w:val="105"/>
                <w:sz w:val="18"/>
              </w:rPr>
              <w:t> </w:t>
            </w:r>
            <w:r>
              <w:rPr>
                <w:color w:val="231F20"/>
                <w:w w:val="105"/>
                <w:sz w:val="18"/>
              </w:rPr>
              <w:t>health</w:t>
            </w:r>
            <w:r>
              <w:rPr>
                <w:color w:val="231F20"/>
                <w:spacing w:val="-10"/>
                <w:w w:val="105"/>
                <w:sz w:val="18"/>
              </w:rPr>
              <w:t> </w:t>
            </w:r>
            <w:r>
              <w:rPr>
                <w:color w:val="231F20"/>
                <w:w w:val="105"/>
                <w:sz w:val="18"/>
              </w:rPr>
              <w:t>care</w:t>
            </w:r>
            <w:r>
              <w:rPr>
                <w:color w:val="231F20"/>
                <w:spacing w:val="-10"/>
                <w:w w:val="105"/>
                <w:sz w:val="18"/>
              </w:rPr>
              <w:t> </w:t>
            </w:r>
            <w:r>
              <w:rPr>
                <w:color w:val="231F20"/>
                <w:w w:val="105"/>
                <w:sz w:val="18"/>
              </w:rPr>
              <w:t>provider</w:t>
            </w:r>
            <w:r>
              <w:rPr>
                <w:color w:val="231F20"/>
                <w:spacing w:val="-9"/>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technical</w:t>
            </w:r>
            <w:r>
              <w:rPr>
                <w:color w:val="231F20"/>
                <w:spacing w:val="-10"/>
                <w:w w:val="105"/>
                <w:sz w:val="18"/>
              </w:rPr>
              <w:t> </w:t>
            </w:r>
            <w:r>
              <w:rPr>
                <w:color w:val="231F20"/>
                <w:w w:val="105"/>
                <w:sz w:val="18"/>
              </w:rPr>
              <w:t>fees</w:t>
            </w:r>
            <w:r>
              <w:rPr>
                <w:color w:val="231F20"/>
                <w:spacing w:val="-10"/>
                <w:w w:val="105"/>
                <w:sz w:val="18"/>
              </w:rPr>
              <w:t> </w:t>
            </w:r>
            <w:r>
              <w:rPr>
                <w:color w:val="231F20"/>
                <w:w w:val="105"/>
                <w:sz w:val="18"/>
              </w:rPr>
              <w:t>or</w:t>
            </w:r>
            <w:r>
              <w:rPr>
                <w:color w:val="231F20"/>
                <w:spacing w:val="-9"/>
                <w:w w:val="105"/>
                <w:sz w:val="18"/>
              </w:rPr>
              <w:t> </w:t>
            </w:r>
            <w:r>
              <w:rPr>
                <w:color w:val="231F20"/>
                <w:w w:val="105"/>
                <w:sz w:val="18"/>
              </w:rPr>
              <w:t>technical</w:t>
            </w:r>
            <w:r>
              <w:rPr>
                <w:color w:val="231F20"/>
                <w:spacing w:val="-10"/>
                <w:w w:val="105"/>
                <w:sz w:val="18"/>
              </w:rPr>
              <w:t> </w:t>
            </w:r>
            <w:r>
              <w:rPr>
                <w:color w:val="231F20"/>
                <w:w w:val="105"/>
                <w:sz w:val="18"/>
              </w:rPr>
              <w:t>costs for the provision of telehealth</w:t>
            </w:r>
            <w:r>
              <w:rPr>
                <w:color w:val="231F20"/>
                <w:spacing w:val="-9"/>
                <w:w w:val="105"/>
                <w:sz w:val="18"/>
              </w:rPr>
              <w:t> </w:t>
            </w:r>
            <w:r>
              <w:rPr>
                <w:color w:val="231F20"/>
                <w:w w:val="105"/>
                <w:sz w:val="18"/>
              </w:rPr>
              <w:t>services.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CT General Statute 38a, Sec. 499a. &amp; 38a, Sec. 526a. (Accessed Feb. 2020).</w:t>
            </w:r>
          </w:p>
        </w:tc>
      </w:tr>
      <w:tr>
        <w:trPr>
          <w:trHeight w:val="2296" w:hRule="atLeast"/>
        </w:trPr>
        <w:tc>
          <w:tcPr>
            <w:tcW w:w="1074" w:type="dxa"/>
            <w:vMerge/>
            <w:tcBorders>
              <w:top w:val="nil"/>
            </w:tcBorders>
            <w:shd w:val="clear" w:color="auto" w:fill="2A5881"/>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484" w:right="1484"/>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1"/>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Coverage must be provided for telehealth if it would be covered in-person, subject to the</w:t>
            </w:r>
          </w:p>
          <w:p>
            <w:pPr>
              <w:pStyle w:val="TableParagraph"/>
              <w:spacing w:before="4"/>
              <w:ind w:left="357"/>
              <w:rPr>
                <w:sz w:val="18"/>
              </w:rPr>
            </w:pPr>
            <w:r>
              <w:rPr>
                <w:color w:val="231F20"/>
                <w:w w:val="105"/>
                <w:sz w:val="18"/>
              </w:rPr>
              <w:t>terms and conditions of all other benefits under such policy.</w:t>
            </w:r>
          </w:p>
          <w:p>
            <w:pPr>
              <w:pStyle w:val="TableParagraph"/>
              <w:rPr>
                <w:rFonts w:ascii="Arial Black"/>
                <w:sz w:val="15"/>
              </w:rPr>
            </w:pPr>
          </w:p>
          <w:p>
            <w:pPr>
              <w:pStyle w:val="TableParagraph"/>
              <w:ind w:left="717"/>
              <w:rPr>
                <w:i/>
                <w:sz w:val="13"/>
              </w:rPr>
            </w:pPr>
            <w:r>
              <w:rPr>
                <w:b/>
                <w:color w:val="F47920"/>
                <w:sz w:val="14"/>
              </w:rPr>
              <w:t>Source: </w:t>
            </w:r>
            <w:r>
              <w:rPr>
                <w:i/>
                <w:color w:val="231F20"/>
                <w:sz w:val="13"/>
              </w:rPr>
              <w:t>CT General Statute 38a, Sec. 499a. &amp; 38a, Sec. 526a. (Accessed Feb. 2020).</w:t>
            </w:r>
          </w:p>
        </w:tc>
      </w:tr>
      <w:tr>
        <w:trPr>
          <w:trHeight w:val="2296" w:hRule="atLeast"/>
        </w:trPr>
        <w:tc>
          <w:tcPr>
            <w:tcW w:w="1074"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3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explicit payment parity.</w:t>
            </w:r>
          </w:p>
        </w:tc>
      </w:tr>
      <w:tr>
        <w:trPr>
          <w:trHeight w:val="2484" w:hRule="atLeast"/>
        </w:trPr>
        <w:tc>
          <w:tcPr>
            <w:tcW w:w="1074" w:type="dxa"/>
            <w:vMerge w:val="restart"/>
            <w:tcBorders>
              <w:bottom w:val="single" w:sz="24" w:space="0" w:color="FFFFFF"/>
            </w:tcBorders>
            <w:shd w:val="clear" w:color="auto" w:fill="4D90CD"/>
            <w:textDirection w:val="btLr"/>
          </w:tcPr>
          <w:p>
            <w:pPr>
              <w:pStyle w:val="TableParagraph"/>
              <w:spacing w:before="8"/>
              <w:rPr>
                <w:rFonts w:ascii="Arial Black"/>
                <w:sz w:val="28"/>
              </w:rPr>
            </w:pPr>
          </w:p>
          <w:p>
            <w:pPr>
              <w:pStyle w:val="TableParagraph"/>
              <w:spacing w:before="1"/>
              <w:ind w:left="572"/>
              <w:rPr>
                <w:rFonts w:ascii="Arial Black"/>
                <w:sz w:val="26"/>
              </w:rPr>
            </w:pPr>
            <w:r>
              <w:rPr>
                <w:rFonts w:ascii="Arial Black"/>
                <w:color w:val="FFFFFF"/>
                <w:w w:val="80"/>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802"/>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5"/>
              <w:rPr>
                <w:rFonts w:ascii="Arial Black"/>
                <w:sz w:val="21"/>
              </w:rPr>
            </w:pPr>
          </w:p>
          <w:p>
            <w:pPr>
              <w:pStyle w:val="TableParagraph"/>
              <w:ind w:left="357" w:right="279"/>
              <w:rPr>
                <w:sz w:val="18"/>
              </w:rPr>
            </w:pPr>
            <w:r>
              <w:rPr>
                <w:color w:val="231F20"/>
                <w:w w:val="105"/>
                <w:sz w:val="18"/>
              </w:rPr>
              <w:t>“Telehealth”</w:t>
            </w:r>
            <w:r>
              <w:rPr>
                <w:color w:val="231F20"/>
                <w:spacing w:val="-13"/>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3"/>
                <w:w w:val="105"/>
                <w:sz w:val="18"/>
              </w:rPr>
              <w:t> </w:t>
            </w:r>
            <w:r>
              <w:rPr>
                <w:color w:val="231F20"/>
                <w:w w:val="105"/>
                <w:sz w:val="18"/>
              </w:rPr>
              <w:t>mode</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delivering</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2"/>
                <w:w w:val="105"/>
                <w:sz w:val="18"/>
              </w:rPr>
              <w:t> </w:t>
            </w:r>
            <w:r>
              <w:rPr>
                <w:color w:val="231F20"/>
                <w:w w:val="105"/>
                <w:sz w:val="18"/>
              </w:rPr>
              <w:t>or</w:t>
            </w:r>
            <w:r>
              <w:rPr>
                <w:color w:val="231F20"/>
                <w:spacing w:val="-13"/>
                <w:w w:val="105"/>
                <w:sz w:val="18"/>
              </w:rPr>
              <w:t> </w:t>
            </w:r>
            <w:r>
              <w:rPr>
                <w:color w:val="231F20"/>
                <w:w w:val="105"/>
                <w:sz w:val="18"/>
              </w:rPr>
              <w:t>other</w:t>
            </w:r>
            <w:r>
              <w:rPr>
                <w:color w:val="231F20"/>
                <w:spacing w:val="-12"/>
                <w:w w:val="105"/>
                <w:sz w:val="18"/>
              </w:rPr>
              <w:t> </w:t>
            </w:r>
            <w:r>
              <w:rPr>
                <w:color w:val="231F20"/>
                <w:w w:val="105"/>
                <w:sz w:val="18"/>
              </w:rPr>
              <w:t>health</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via</w:t>
            </w:r>
            <w:r>
              <w:rPr>
                <w:color w:val="231F20"/>
                <w:spacing w:val="-13"/>
                <w:w w:val="105"/>
                <w:sz w:val="18"/>
              </w:rPr>
              <w:t> </w:t>
            </w:r>
            <w:r>
              <w:rPr>
                <w:color w:val="231F20"/>
                <w:w w:val="105"/>
                <w:sz w:val="18"/>
              </w:rPr>
              <w:t>information</w:t>
            </w:r>
            <w:r>
              <w:rPr>
                <w:color w:val="231F20"/>
                <w:spacing w:val="-12"/>
                <w:w w:val="105"/>
                <w:sz w:val="18"/>
              </w:rPr>
              <w:t> </w:t>
            </w:r>
            <w:r>
              <w:rPr>
                <w:color w:val="231F20"/>
                <w:w w:val="105"/>
                <w:sz w:val="18"/>
              </w:rPr>
              <w:t>and communication technologies to facilitate the diagnosis, consultation and treatment, education, care</w:t>
            </w:r>
            <w:r>
              <w:rPr>
                <w:color w:val="231F20"/>
                <w:spacing w:val="-11"/>
                <w:w w:val="105"/>
                <w:sz w:val="18"/>
              </w:rPr>
              <w:t> </w:t>
            </w:r>
            <w:r>
              <w:rPr>
                <w:color w:val="231F20"/>
                <w:w w:val="105"/>
                <w:sz w:val="18"/>
              </w:rPr>
              <w:t>management</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self-management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patient’s</w:t>
            </w:r>
            <w:r>
              <w:rPr>
                <w:color w:val="231F20"/>
                <w:spacing w:val="-10"/>
                <w:w w:val="105"/>
                <w:sz w:val="18"/>
              </w:rPr>
              <w:t> </w:t>
            </w:r>
            <w:r>
              <w:rPr>
                <w:color w:val="231F20"/>
                <w:w w:val="105"/>
                <w:sz w:val="18"/>
              </w:rPr>
              <w:t>physical</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mental</w:t>
            </w:r>
            <w:r>
              <w:rPr>
                <w:color w:val="231F20"/>
                <w:spacing w:val="-10"/>
                <w:w w:val="105"/>
                <w:sz w:val="18"/>
              </w:rPr>
              <w:t> </w:t>
            </w:r>
            <w:r>
              <w:rPr>
                <w:color w:val="231F20"/>
                <w:w w:val="105"/>
                <w:sz w:val="18"/>
              </w:rPr>
              <w:t>health,</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includes</w:t>
            </w:r>
          </w:p>
          <w:p>
            <w:pPr>
              <w:pStyle w:val="TableParagraph"/>
              <w:ind w:left="357" w:right="279"/>
              <w:rPr>
                <w:sz w:val="18"/>
              </w:rPr>
            </w:pPr>
            <w:r>
              <w:rPr>
                <w:color w:val="231F20"/>
                <w:w w:val="105"/>
                <w:sz w:val="18"/>
              </w:rPr>
              <w:t>(A) interaction between the patient at the originating site and the telehealth provider at a distant site,</w:t>
            </w:r>
            <w:r>
              <w:rPr>
                <w:color w:val="231F20"/>
                <w:spacing w:val="-17"/>
                <w:w w:val="105"/>
                <w:sz w:val="18"/>
              </w:rPr>
              <w:t> </w:t>
            </w:r>
            <w:r>
              <w:rPr>
                <w:color w:val="231F20"/>
                <w:w w:val="105"/>
                <w:sz w:val="18"/>
              </w:rPr>
              <w:t>and</w:t>
            </w:r>
            <w:r>
              <w:rPr>
                <w:color w:val="231F20"/>
                <w:spacing w:val="-16"/>
                <w:w w:val="105"/>
                <w:sz w:val="18"/>
              </w:rPr>
              <w:t> </w:t>
            </w:r>
            <w:r>
              <w:rPr>
                <w:color w:val="231F20"/>
                <w:w w:val="105"/>
                <w:sz w:val="18"/>
              </w:rPr>
              <w:t>(B)</w:t>
            </w:r>
            <w:r>
              <w:rPr>
                <w:color w:val="231F20"/>
                <w:spacing w:val="-17"/>
                <w:w w:val="105"/>
                <w:sz w:val="18"/>
              </w:rPr>
              <w:t> </w:t>
            </w:r>
            <w:r>
              <w:rPr>
                <w:color w:val="231F20"/>
                <w:w w:val="105"/>
                <w:sz w:val="18"/>
              </w:rPr>
              <w:t>synchronous</w:t>
            </w:r>
            <w:r>
              <w:rPr>
                <w:color w:val="231F20"/>
                <w:spacing w:val="-16"/>
                <w:w w:val="105"/>
                <w:sz w:val="18"/>
              </w:rPr>
              <w:t> </w:t>
            </w:r>
            <w:r>
              <w:rPr>
                <w:color w:val="231F20"/>
                <w:w w:val="105"/>
                <w:sz w:val="18"/>
              </w:rPr>
              <w:t>interactions,</w:t>
            </w:r>
            <w:r>
              <w:rPr>
                <w:color w:val="231F20"/>
                <w:spacing w:val="-16"/>
                <w:w w:val="105"/>
                <w:sz w:val="18"/>
              </w:rPr>
              <w:t> </w:t>
            </w:r>
            <w:r>
              <w:rPr>
                <w:color w:val="231F20"/>
                <w:w w:val="105"/>
                <w:sz w:val="18"/>
              </w:rPr>
              <w:t>asynchronous</w:t>
            </w:r>
            <w:r>
              <w:rPr>
                <w:color w:val="231F20"/>
                <w:spacing w:val="-17"/>
                <w:w w:val="105"/>
                <w:sz w:val="18"/>
              </w:rPr>
              <w:t> </w:t>
            </w:r>
            <w:r>
              <w:rPr>
                <w:color w:val="231F20"/>
                <w:w w:val="105"/>
                <w:sz w:val="18"/>
              </w:rPr>
              <w:t>store-and-forward</w:t>
            </w:r>
            <w:r>
              <w:rPr>
                <w:color w:val="231F20"/>
                <w:spacing w:val="-16"/>
                <w:w w:val="105"/>
                <w:sz w:val="18"/>
              </w:rPr>
              <w:t> </w:t>
            </w:r>
            <w:r>
              <w:rPr>
                <w:color w:val="231F20"/>
                <w:w w:val="105"/>
                <w:sz w:val="18"/>
              </w:rPr>
              <w:t>transfers</w:t>
            </w:r>
            <w:r>
              <w:rPr>
                <w:color w:val="231F20"/>
                <w:spacing w:val="-16"/>
                <w:w w:val="105"/>
                <w:sz w:val="18"/>
              </w:rPr>
              <w:t> </w:t>
            </w:r>
            <w:r>
              <w:rPr>
                <w:color w:val="231F20"/>
                <w:w w:val="105"/>
                <w:sz w:val="18"/>
              </w:rPr>
              <w:t>or</w:t>
            </w:r>
            <w:r>
              <w:rPr>
                <w:color w:val="231F20"/>
                <w:spacing w:val="-17"/>
                <w:w w:val="105"/>
                <w:sz w:val="18"/>
              </w:rPr>
              <w:t> </w:t>
            </w:r>
            <w:r>
              <w:rPr>
                <w:color w:val="231F20"/>
                <w:w w:val="105"/>
                <w:sz w:val="18"/>
              </w:rPr>
              <w:t>remote</w:t>
            </w:r>
            <w:r>
              <w:rPr>
                <w:color w:val="231F20"/>
                <w:spacing w:val="-16"/>
                <w:w w:val="105"/>
                <w:sz w:val="18"/>
              </w:rPr>
              <w:t> </w:t>
            </w:r>
            <w:r>
              <w:rPr>
                <w:color w:val="231F20"/>
                <w:w w:val="105"/>
                <w:sz w:val="18"/>
              </w:rPr>
              <w:t>patient monitoring.</w:t>
            </w:r>
            <w:r>
              <w:rPr>
                <w:color w:val="231F20"/>
                <w:spacing w:val="-14"/>
                <w:w w:val="105"/>
                <w:sz w:val="18"/>
              </w:rPr>
              <w:t> </w:t>
            </w:r>
            <w:r>
              <w:rPr>
                <w:color w:val="231F20"/>
                <w:w w:val="105"/>
                <w:sz w:val="18"/>
              </w:rPr>
              <w:t>Telehealth</w:t>
            </w:r>
            <w:r>
              <w:rPr>
                <w:color w:val="231F20"/>
                <w:spacing w:val="-10"/>
                <w:w w:val="105"/>
                <w:sz w:val="18"/>
              </w:rPr>
              <w:t> </w:t>
            </w:r>
            <w:r>
              <w:rPr>
                <w:color w:val="231F20"/>
                <w:w w:val="105"/>
                <w:sz w:val="18"/>
              </w:rPr>
              <w:t>does</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include</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use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facsimile,</w:t>
            </w:r>
            <w:r>
              <w:rPr>
                <w:color w:val="231F20"/>
                <w:spacing w:val="-10"/>
                <w:w w:val="105"/>
                <w:sz w:val="18"/>
              </w:rPr>
              <w:t> </w:t>
            </w:r>
            <w:r>
              <w:rPr>
                <w:color w:val="231F20"/>
                <w:w w:val="105"/>
                <w:sz w:val="18"/>
              </w:rPr>
              <w:t>audio-only</w:t>
            </w:r>
            <w:r>
              <w:rPr>
                <w:color w:val="231F20"/>
                <w:spacing w:val="-11"/>
                <w:w w:val="105"/>
                <w:sz w:val="18"/>
              </w:rPr>
              <w:t> </w:t>
            </w:r>
            <w:r>
              <w:rPr>
                <w:color w:val="231F20"/>
                <w:w w:val="105"/>
                <w:sz w:val="18"/>
              </w:rPr>
              <w:t>telephone,</w:t>
            </w:r>
            <w:r>
              <w:rPr>
                <w:color w:val="231F20"/>
                <w:spacing w:val="-11"/>
                <w:w w:val="105"/>
                <w:sz w:val="18"/>
              </w:rPr>
              <w:t> </w:t>
            </w:r>
            <w:r>
              <w:rPr>
                <w:color w:val="231F20"/>
                <w:w w:val="105"/>
                <w:sz w:val="18"/>
              </w:rPr>
              <w:t>texting</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elec- tronic</w:t>
            </w:r>
            <w:r>
              <w:rPr>
                <w:color w:val="231F20"/>
                <w:spacing w:val="-2"/>
                <w:w w:val="105"/>
                <w:sz w:val="18"/>
              </w:rPr>
              <w:t> </w:t>
            </w:r>
            <w:r>
              <w:rPr>
                <w:color w:val="231F20"/>
                <w:spacing w:val="-4"/>
                <w:w w:val="105"/>
                <w:sz w:val="18"/>
              </w:rPr>
              <w:t>mail.”</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CT General Statute 19a, Sec. 906 (Accessed Feb. 2020).</w:t>
            </w:r>
          </w:p>
        </w:tc>
      </w:tr>
      <w:tr>
        <w:trPr>
          <w:trHeight w:val="2909" w:hRule="atLeast"/>
        </w:trPr>
        <w:tc>
          <w:tcPr>
            <w:tcW w:w="1074" w:type="dxa"/>
            <w:vMerge/>
            <w:tcBorders>
              <w:top w:val="nil"/>
              <w:bottom w:val="single" w:sz="24" w:space="0" w:color="FFFFFF"/>
            </w:tcBorders>
            <w:shd w:val="clear" w:color="auto" w:fill="4D90CD"/>
            <w:textDirection w:val="btLr"/>
          </w:tcPr>
          <w:p>
            <w:pPr>
              <w:rPr>
                <w:sz w:val="2"/>
                <w:szCs w:val="2"/>
              </w:rPr>
            </w:pPr>
          </w:p>
        </w:tc>
        <w:tc>
          <w:tcPr>
            <w:tcW w:w="792" w:type="dxa"/>
            <w:tcBorders>
              <w:top w:val="single" w:sz="24" w:space="0" w:color="FFFFFF"/>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1051" w:right="1051"/>
              <w:jc w:val="center"/>
              <w:rPr>
                <w:rFonts w:ascii="Arial Black"/>
                <w:sz w:val="20"/>
              </w:rPr>
            </w:pPr>
            <w:r>
              <w:rPr>
                <w:rFonts w:ascii="Arial Black"/>
                <w:color w:val="FFFFFF"/>
                <w:w w:val="85"/>
                <w:sz w:val="20"/>
              </w:rPr>
              <w:t>Consent</w:t>
            </w:r>
          </w:p>
        </w:tc>
        <w:tc>
          <w:tcPr>
            <w:tcW w:w="8868" w:type="dxa"/>
            <w:gridSpan w:val="2"/>
            <w:tcBorders>
              <w:top w:val="single" w:sz="24" w:space="0" w:color="FFFFFF"/>
              <w:bottom w:val="single" w:sz="24" w:space="0" w:color="FFFFFF"/>
            </w:tcBorders>
            <w:shd w:val="clear" w:color="auto" w:fill="F6F4F3"/>
          </w:tcPr>
          <w:p>
            <w:pPr>
              <w:pStyle w:val="TableParagraph"/>
              <w:spacing w:before="11"/>
              <w:rPr>
                <w:rFonts w:ascii="Arial Black"/>
                <w:sz w:val="20"/>
              </w:rPr>
            </w:pPr>
          </w:p>
          <w:p>
            <w:pPr>
              <w:pStyle w:val="TableParagraph"/>
              <w:spacing w:before="1"/>
              <w:ind w:left="357" w:right="316"/>
              <w:rPr>
                <w:sz w:val="18"/>
              </w:rPr>
            </w:pPr>
            <w:r>
              <w:rPr>
                <w:color w:val="231F20"/>
                <w:w w:val="105"/>
                <w:sz w:val="18"/>
              </w:rPr>
              <w:t>At</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time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provider’s</w:t>
            </w:r>
            <w:r>
              <w:rPr>
                <w:color w:val="231F20"/>
                <w:spacing w:val="-10"/>
                <w:w w:val="105"/>
                <w:sz w:val="18"/>
              </w:rPr>
              <w:t> </w:t>
            </w:r>
            <w:r>
              <w:rPr>
                <w:color w:val="231F20"/>
                <w:w w:val="105"/>
                <w:sz w:val="18"/>
              </w:rPr>
              <w:t>first</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interaction</w:t>
            </w:r>
            <w:r>
              <w:rPr>
                <w:color w:val="231F20"/>
                <w:spacing w:val="-10"/>
                <w:w w:val="105"/>
                <w:sz w:val="18"/>
              </w:rPr>
              <w:t> </w:t>
            </w:r>
            <w:r>
              <w:rPr>
                <w:color w:val="231F20"/>
                <w:w w:val="105"/>
                <w:sz w:val="18"/>
              </w:rPr>
              <w:t>with</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patient,</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telehealth</w:t>
            </w:r>
            <w:r>
              <w:rPr>
                <w:color w:val="231F20"/>
                <w:spacing w:val="-10"/>
                <w:w w:val="105"/>
                <w:sz w:val="18"/>
              </w:rPr>
              <w:t> </w:t>
            </w:r>
            <w:r>
              <w:rPr>
                <w:color w:val="231F20"/>
                <w:spacing w:val="-3"/>
                <w:w w:val="105"/>
                <w:sz w:val="18"/>
              </w:rPr>
              <w:t>pro- </w:t>
            </w:r>
            <w:r>
              <w:rPr>
                <w:color w:val="231F20"/>
                <w:w w:val="105"/>
                <w:sz w:val="18"/>
              </w:rPr>
              <w:t>vider</w:t>
            </w:r>
            <w:r>
              <w:rPr>
                <w:color w:val="231F20"/>
                <w:spacing w:val="-13"/>
                <w:w w:val="105"/>
                <w:sz w:val="18"/>
              </w:rPr>
              <w:t> </w:t>
            </w:r>
            <w:r>
              <w:rPr>
                <w:color w:val="231F20"/>
                <w:w w:val="105"/>
                <w:sz w:val="18"/>
              </w:rPr>
              <w:t>shall</w:t>
            </w:r>
            <w:r>
              <w:rPr>
                <w:color w:val="231F20"/>
                <w:spacing w:val="-12"/>
                <w:w w:val="105"/>
                <w:sz w:val="18"/>
              </w:rPr>
              <w:t> </w:t>
            </w:r>
            <w:r>
              <w:rPr>
                <w:color w:val="231F20"/>
                <w:w w:val="105"/>
                <w:sz w:val="18"/>
              </w:rPr>
              <w:t>inform</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concerning</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treatment</w:t>
            </w:r>
            <w:r>
              <w:rPr>
                <w:color w:val="231F20"/>
                <w:spacing w:val="-12"/>
                <w:w w:val="105"/>
                <w:sz w:val="18"/>
              </w:rPr>
              <w:t> </w:t>
            </w:r>
            <w:r>
              <w:rPr>
                <w:color w:val="231F20"/>
                <w:w w:val="105"/>
                <w:sz w:val="18"/>
              </w:rPr>
              <w:t>methods</w:t>
            </w:r>
            <w:r>
              <w:rPr>
                <w:color w:val="231F20"/>
                <w:spacing w:val="-13"/>
                <w:w w:val="105"/>
                <w:sz w:val="18"/>
              </w:rPr>
              <w:t> </w:t>
            </w:r>
            <w:r>
              <w:rPr>
                <w:color w:val="231F20"/>
                <w:w w:val="105"/>
                <w:sz w:val="18"/>
              </w:rPr>
              <w:t>and</w:t>
            </w:r>
            <w:r>
              <w:rPr>
                <w:color w:val="231F20"/>
                <w:spacing w:val="-12"/>
                <w:w w:val="105"/>
                <w:sz w:val="18"/>
              </w:rPr>
              <w:t> </w:t>
            </w:r>
            <w:r>
              <w:rPr>
                <w:color w:val="231F20"/>
                <w:w w:val="105"/>
                <w:sz w:val="18"/>
              </w:rPr>
              <w:t>limitations</w:t>
            </w:r>
            <w:r>
              <w:rPr>
                <w:color w:val="231F20"/>
                <w:spacing w:val="-13"/>
                <w:w w:val="105"/>
                <w:sz w:val="18"/>
              </w:rPr>
              <w:t> </w:t>
            </w:r>
            <w:r>
              <w:rPr>
                <w:color w:val="231F20"/>
                <w:w w:val="105"/>
                <w:sz w:val="18"/>
              </w:rPr>
              <w:t>of</w:t>
            </w:r>
            <w:r>
              <w:rPr>
                <w:color w:val="231F20"/>
                <w:spacing w:val="-12"/>
                <w:w w:val="105"/>
                <w:sz w:val="18"/>
              </w:rPr>
              <w:t> </w:t>
            </w:r>
            <w:r>
              <w:rPr>
                <w:color w:val="231F20"/>
                <w:w w:val="105"/>
                <w:sz w:val="18"/>
              </w:rPr>
              <w:t>treatment</w:t>
            </w:r>
            <w:r>
              <w:rPr>
                <w:color w:val="231F20"/>
                <w:spacing w:val="-12"/>
                <w:w w:val="105"/>
                <w:sz w:val="18"/>
              </w:rPr>
              <w:t> </w:t>
            </w:r>
            <w:r>
              <w:rPr>
                <w:color w:val="231F20"/>
                <w:w w:val="105"/>
                <w:sz w:val="18"/>
              </w:rPr>
              <w:t>using a telehealth platform and, after providing the patient with such information, obtain the patient’s consent to provide telehealth services. The telehealth provider shall document such notice and consent</w:t>
            </w:r>
            <w:r>
              <w:rPr>
                <w:color w:val="231F20"/>
                <w:spacing w:val="-12"/>
                <w:w w:val="105"/>
                <w:sz w:val="18"/>
              </w:rPr>
              <w:t> </w:t>
            </w:r>
            <w:r>
              <w:rPr>
                <w:color w:val="231F20"/>
                <w:w w:val="105"/>
                <w:sz w:val="18"/>
              </w:rPr>
              <w:t>in</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patient’s</w:t>
            </w:r>
            <w:r>
              <w:rPr>
                <w:color w:val="231F20"/>
                <w:spacing w:val="-11"/>
                <w:w w:val="105"/>
                <w:sz w:val="18"/>
              </w:rPr>
              <w:t> </w:t>
            </w:r>
            <w:r>
              <w:rPr>
                <w:color w:val="231F20"/>
                <w:w w:val="105"/>
                <w:sz w:val="18"/>
              </w:rPr>
              <w:t>health</w:t>
            </w:r>
            <w:r>
              <w:rPr>
                <w:color w:val="231F20"/>
                <w:spacing w:val="-12"/>
                <w:w w:val="105"/>
                <w:sz w:val="18"/>
              </w:rPr>
              <w:t> </w:t>
            </w:r>
            <w:r>
              <w:rPr>
                <w:color w:val="231F20"/>
                <w:w w:val="105"/>
                <w:sz w:val="18"/>
              </w:rPr>
              <w:t>record.</w:t>
            </w:r>
            <w:r>
              <w:rPr>
                <w:color w:val="231F20"/>
                <w:spacing w:val="-12"/>
                <w:w w:val="105"/>
                <w:sz w:val="18"/>
              </w:rPr>
              <w:t> </w:t>
            </w:r>
            <w:r>
              <w:rPr>
                <w:color w:val="231F20"/>
                <w:w w:val="105"/>
                <w:sz w:val="18"/>
              </w:rPr>
              <w:t>If</w:t>
            </w:r>
            <w:r>
              <w:rPr>
                <w:color w:val="231F20"/>
                <w:spacing w:val="-12"/>
                <w:w w:val="105"/>
                <w:sz w:val="18"/>
              </w:rPr>
              <w:t> </w:t>
            </w:r>
            <w:r>
              <w:rPr>
                <w:color w:val="231F20"/>
                <w:w w:val="105"/>
                <w:sz w:val="18"/>
              </w:rPr>
              <w:t>a</w:t>
            </w:r>
            <w:r>
              <w:rPr>
                <w:color w:val="231F20"/>
                <w:spacing w:val="-11"/>
                <w:w w:val="105"/>
                <w:sz w:val="18"/>
              </w:rPr>
              <w:t> </w:t>
            </w:r>
            <w:r>
              <w:rPr>
                <w:color w:val="231F20"/>
                <w:w w:val="105"/>
                <w:sz w:val="18"/>
              </w:rPr>
              <w:t>patient</w:t>
            </w:r>
            <w:r>
              <w:rPr>
                <w:color w:val="231F20"/>
                <w:spacing w:val="-12"/>
                <w:w w:val="105"/>
                <w:sz w:val="18"/>
              </w:rPr>
              <w:t> </w:t>
            </w:r>
            <w:r>
              <w:rPr>
                <w:color w:val="231F20"/>
                <w:w w:val="105"/>
                <w:sz w:val="18"/>
              </w:rPr>
              <w:t>later</w:t>
            </w:r>
            <w:r>
              <w:rPr>
                <w:color w:val="231F20"/>
                <w:spacing w:val="-12"/>
                <w:w w:val="105"/>
                <w:sz w:val="18"/>
              </w:rPr>
              <w:t> </w:t>
            </w:r>
            <w:r>
              <w:rPr>
                <w:color w:val="231F20"/>
                <w:w w:val="105"/>
                <w:sz w:val="18"/>
              </w:rPr>
              <w:t>revokes</w:t>
            </w:r>
            <w:r>
              <w:rPr>
                <w:color w:val="231F20"/>
                <w:spacing w:val="-12"/>
                <w:w w:val="105"/>
                <w:sz w:val="18"/>
              </w:rPr>
              <w:t> </w:t>
            </w:r>
            <w:r>
              <w:rPr>
                <w:color w:val="231F20"/>
                <w:w w:val="105"/>
                <w:sz w:val="18"/>
              </w:rPr>
              <w:t>such</w:t>
            </w:r>
            <w:r>
              <w:rPr>
                <w:color w:val="231F20"/>
                <w:spacing w:val="-12"/>
                <w:w w:val="105"/>
                <w:sz w:val="18"/>
              </w:rPr>
              <w:t> </w:t>
            </w:r>
            <w:r>
              <w:rPr>
                <w:color w:val="231F20"/>
                <w:w w:val="105"/>
                <w:sz w:val="18"/>
              </w:rPr>
              <w:t>consent,</w:t>
            </w:r>
            <w:r>
              <w:rPr>
                <w:color w:val="231F20"/>
                <w:spacing w:val="-11"/>
                <w:w w:val="105"/>
                <w:sz w:val="18"/>
              </w:rPr>
              <w:t> </w:t>
            </w:r>
            <w:r>
              <w:rPr>
                <w:color w:val="231F20"/>
                <w:w w:val="105"/>
                <w:sz w:val="18"/>
              </w:rPr>
              <w:t>the</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provid- er shall document the revocation in the patient’s health</w:t>
            </w:r>
            <w:r>
              <w:rPr>
                <w:color w:val="231F20"/>
                <w:spacing w:val="-24"/>
                <w:w w:val="105"/>
                <w:sz w:val="18"/>
              </w:rPr>
              <w:t> </w:t>
            </w:r>
            <w:r>
              <w:rPr>
                <w:color w:val="231F20"/>
                <w:w w:val="105"/>
                <w:sz w:val="18"/>
              </w:rPr>
              <w:t>record.</w:t>
            </w:r>
          </w:p>
          <w:p>
            <w:pPr>
              <w:pStyle w:val="TableParagraph"/>
              <w:spacing w:before="4"/>
              <w:rPr>
                <w:rFonts w:ascii="Arial Black"/>
                <w:sz w:val="15"/>
              </w:rPr>
            </w:pPr>
          </w:p>
          <w:p>
            <w:pPr>
              <w:pStyle w:val="TableParagraph"/>
              <w:ind w:left="357" w:right="279"/>
              <w:rPr>
                <w:sz w:val="18"/>
              </w:rPr>
            </w:pPr>
            <w:r>
              <w:rPr>
                <w:color w:val="231F20"/>
                <w:w w:val="105"/>
                <w:sz w:val="18"/>
              </w:rPr>
              <w:t>Consent</w:t>
            </w:r>
            <w:r>
              <w:rPr>
                <w:color w:val="231F20"/>
                <w:spacing w:val="-12"/>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obtained</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parent</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patients</w:t>
            </w:r>
            <w:r>
              <w:rPr>
                <w:color w:val="231F20"/>
                <w:spacing w:val="-11"/>
                <w:w w:val="105"/>
                <w:sz w:val="18"/>
              </w:rPr>
              <w:t> </w:t>
            </w:r>
            <w:r>
              <w:rPr>
                <w:color w:val="231F20"/>
                <w:w w:val="105"/>
                <w:sz w:val="18"/>
              </w:rPr>
              <w:t>legal</w:t>
            </w:r>
            <w:r>
              <w:rPr>
                <w:color w:val="231F20"/>
                <w:spacing w:val="-11"/>
                <w:w w:val="105"/>
                <w:sz w:val="18"/>
              </w:rPr>
              <w:t> </w:t>
            </w:r>
            <w:r>
              <w:rPr>
                <w:color w:val="231F20"/>
                <w:w w:val="105"/>
                <w:sz w:val="18"/>
              </w:rPr>
              <w:t>guardian,</w:t>
            </w:r>
            <w:r>
              <w:rPr>
                <w:color w:val="231F20"/>
                <w:spacing w:val="-11"/>
                <w:w w:val="105"/>
                <w:sz w:val="18"/>
              </w:rPr>
              <w:t> </w:t>
            </w:r>
            <w:r>
              <w:rPr>
                <w:color w:val="231F20"/>
                <w:w w:val="105"/>
                <w:sz w:val="18"/>
              </w:rPr>
              <w:t>conservator</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other</w:t>
            </w:r>
            <w:r>
              <w:rPr>
                <w:color w:val="231F20"/>
                <w:spacing w:val="-11"/>
                <w:w w:val="105"/>
                <w:sz w:val="18"/>
              </w:rPr>
              <w:t> </w:t>
            </w:r>
            <w:r>
              <w:rPr>
                <w:color w:val="231F20"/>
                <w:w w:val="105"/>
                <w:sz w:val="18"/>
              </w:rPr>
              <w:t>autho- rized representative, as</w:t>
            </w:r>
            <w:r>
              <w:rPr>
                <w:color w:val="231F20"/>
                <w:spacing w:val="-6"/>
                <w:w w:val="105"/>
                <w:sz w:val="18"/>
              </w:rPr>
              <w:t> </w:t>
            </w:r>
            <w:r>
              <w:rPr>
                <w:color w:val="231F20"/>
                <w:w w:val="105"/>
                <w:sz w:val="18"/>
              </w:rPr>
              <w:t>applicable.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CT General Statute 19a, Sec. 906(b)(2) (Accessed Feb. 2020).</w:t>
            </w:r>
          </w:p>
        </w:tc>
      </w:tr>
    </w:tbl>
    <w:p>
      <w:pPr>
        <w:spacing w:after="0"/>
        <w:rPr>
          <w:sz w:val="13"/>
        </w:rPr>
        <w:sectPr>
          <w:pgSz w:w="12240" w:h="15840"/>
          <w:pgMar w:header="0" w:footer="809" w:top="720" w:bottom="1000" w:left="600" w:right="54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74"/>
        <w:gridCol w:w="792"/>
        <w:gridCol w:w="8868"/>
      </w:tblGrid>
      <w:tr>
        <w:trPr>
          <w:trHeight w:val="2281" w:hRule="atLeast"/>
        </w:trPr>
        <w:tc>
          <w:tcPr>
            <w:tcW w:w="1074" w:type="dxa"/>
            <w:vMerge w:val="restart"/>
            <w:tcBorders>
              <w:left w:val="single" w:sz="18" w:space="0" w:color="FFFFFF"/>
              <w:right w:val="single" w:sz="18" w:space="0" w:color="FFFFFF"/>
            </w:tcBorders>
            <w:shd w:val="clear" w:color="auto" w:fill="4D90CD"/>
            <w:textDirection w:val="btLr"/>
          </w:tcPr>
          <w:p>
            <w:pPr>
              <w:pStyle w:val="TableParagraph"/>
              <w:spacing w:before="8"/>
              <w:rPr>
                <w:rFonts w:ascii="Arial Black"/>
                <w:sz w:val="28"/>
              </w:rPr>
            </w:pPr>
          </w:p>
          <w:p>
            <w:pPr>
              <w:pStyle w:val="TableParagraph"/>
              <w:spacing w:before="1"/>
              <w:ind w:left="1037" w:right="1035"/>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395"/>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316"/>
              <w:rPr>
                <w:sz w:val="18"/>
              </w:rPr>
            </w:pPr>
            <w:r>
              <w:rPr>
                <w:color w:val="231F20"/>
                <w:w w:val="105"/>
                <w:sz w:val="18"/>
              </w:rPr>
              <w:t>No</w:t>
            </w:r>
            <w:r>
              <w:rPr>
                <w:color w:val="231F20"/>
                <w:spacing w:val="-10"/>
                <w:w w:val="105"/>
                <w:sz w:val="18"/>
              </w:rPr>
              <w:t> </w:t>
            </w:r>
            <w:r>
              <w:rPr>
                <w:color w:val="231F20"/>
                <w:w w:val="105"/>
                <w:sz w:val="18"/>
              </w:rPr>
              <w:t>telehealth</w:t>
            </w:r>
            <w:r>
              <w:rPr>
                <w:color w:val="231F20"/>
                <w:spacing w:val="-9"/>
                <w:w w:val="105"/>
                <w:sz w:val="18"/>
              </w:rPr>
              <w:t> </w:t>
            </w:r>
            <w:r>
              <w:rPr>
                <w:color w:val="231F20"/>
                <w:w w:val="105"/>
                <w:sz w:val="18"/>
              </w:rPr>
              <w:t>provider</w:t>
            </w:r>
            <w:r>
              <w:rPr>
                <w:color w:val="231F20"/>
                <w:spacing w:val="-9"/>
                <w:w w:val="105"/>
                <w:sz w:val="18"/>
              </w:rPr>
              <w:t> </w:t>
            </w:r>
            <w:r>
              <w:rPr>
                <w:color w:val="231F20"/>
                <w:w w:val="105"/>
                <w:sz w:val="18"/>
              </w:rPr>
              <w:t>shall</w:t>
            </w:r>
            <w:r>
              <w:rPr>
                <w:color w:val="231F20"/>
                <w:spacing w:val="-10"/>
                <w:w w:val="105"/>
                <w:sz w:val="18"/>
              </w:rPr>
              <w:t> </w:t>
            </w:r>
            <w:r>
              <w:rPr>
                <w:color w:val="231F20"/>
                <w:w w:val="105"/>
                <w:sz w:val="18"/>
              </w:rPr>
              <w:t>prescribe</w:t>
            </w:r>
            <w:r>
              <w:rPr>
                <w:color w:val="231F20"/>
                <w:spacing w:val="-9"/>
                <w:w w:val="105"/>
                <w:sz w:val="18"/>
              </w:rPr>
              <w:t> </w:t>
            </w:r>
            <w:r>
              <w:rPr>
                <w:color w:val="231F20"/>
                <w:w w:val="105"/>
                <w:sz w:val="18"/>
              </w:rPr>
              <w:t>any</w:t>
            </w:r>
            <w:r>
              <w:rPr>
                <w:color w:val="231F20"/>
                <w:spacing w:val="-9"/>
                <w:w w:val="105"/>
                <w:sz w:val="18"/>
              </w:rPr>
              <w:t> </w:t>
            </w:r>
            <w:r>
              <w:rPr>
                <w:color w:val="231F20"/>
                <w:w w:val="105"/>
                <w:sz w:val="18"/>
              </w:rPr>
              <w:t>schedule</w:t>
            </w:r>
            <w:r>
              <w:rPr>
                <w:color w:val="231F20"/>
                <w:spacing w:val="-9"/>
                <w:w w:val="105"/>
                <w:sz w:val="18"/>
              </w:rPr>
              <w:t> </w:t>
            </w:r>
            <w:r>
              <w:rPr>
                <w:color w:val="231F20"/>
                <w:w w:val="105"/>
                <w:sz w:val="18"/>
              </w:rPr>
              <w:t>I,</w:t>
            </w:r>
            <w:r>
              <w:rPr>
                <w:color w:val="231F20"/>
                <w:spacing w:val="-10"/>
                <w:w w:val="105"/>
                <w:sz w:val="18"/>
              </w:rPr>
              <w:t> </w:t>
            </w:r>
            <w:r>
              <w:rPr>
                <w:color w:val="231F20"/>
                <w:w w:val="105"/>
                <w:sz w:val="18"/>
              </w:rPr>
              <w:t>II</w:t>
            </w:r>
            <w:r>
              <w:rPr>
                <w:color w:val="231F20"/>
                <w:spacing w:val="-9"/>
                <w:w w:val="105"/>
                <w:sz w:val="18"/>
              </w:rPr>
              <w:t> </w:t>
            </w:r>
            <w:r>
              <w:rPr>
                <w:color w:val="231F20"/>
                <w:w w:val="105"/>
                <w:sz w:val="18"/>
              </w:rPr>
              <w:t>or</w:t>
            </w:r>
            <w:r>
              <w:rPr>
                <w:color w:val="231F20"/>
                <w:spacing w:val="-9"/>
                <w:w w:val="105"/>
                <w:sz w:val="18"/>
              </w:rPr>
              <w:t> </w:t>
            </w:r>
            <w:r>
              <w:rPr>
                <w:color w:val="231F20"/>
                <w:w w:val="105"/>
                <w:sz w:val="18"/>
              </w:rPr>
              <w:t>III</w:t>
            </w:r>
            <w:r>
              <w:rPr>
                <w:color w:val="231F20"/>
                <w:spacing w:val="-9"/>
                <w:w w:val="105"/>
                <w:sz w:val="18"/>
              </w:rPr>
              <w:t> </w:t>
            </w:r>
            <w:r>
              <w:rPr>
                <w:color w:val="231F20"/>
                <w:w w:val="105"/>
                <w:sz w:val="18"/>
              </w:rPr>
              <w:t>controlled</w:t>
            </w:r>
            <w:r>
              <w:rPr>
                <w:color w:val="231F20"/>
                <w:spacing w:val="-10"/>
                <w:w w:val="105"/>
                <w:sz w:val="18"/>
              </w:rPr>
              <w:t> </w:t>
            </w:r>
            <w:r>
              <w:rPr>
                <w:color w:val="231F20"/>
                <w:w w:val="105"/>
                <w:sz w:val="18"/>
              </w:rPr>
              <w:t>substance</w:t>
            </w:r>
            <w:r>
              <w:rPr>
                <w:color w:val="231F20"/>
                <w:spacing w:val="-9"/>
                <w:w w:val="105"/>
                <w:sz w:val="18"/>
              </w:rPr>
              <w:t> </w:t>
            </w:r>
            <w:r>
              <w:rPr>
                <w:color w:val="231F20"/>
                <w:w w:val="105"/>
                <w:sz w:val="18"/>
              </w:rPr>
              <w:t>through</w:t>
            </w:r>
            <w:r>
              <w:rPr>
                <w:color w:val="231F20"/>
                <w:spacing w:val="-9"/>
                <w:w w:val="105"/>
                <w:sz w:val="18"/>
              </w:rPr>
              <w:t> </w:t>
            </w:r>
            <w:r>
              <w:rPr>
                <w:color w:val="231F20"/>
                <w:w w:val="105"/>
                <w:sz w:val="18"/>
              </w:rPr>
              <w:t>the</w:t>
            </w:r>
            <w:r>
              <w:rPr>
                <w:color w:val="231F20"/>
                <w:spacing w:val="-9"/>
                <w:w w:val="105"/>
                <w:sz w:val="18"/>
              </w:rPr>
              <w:t> </w:t>
            </w:r>
            <w:r>
              <w:rPr>
                <w:color w:val="231F20"/>
                <w:w w:val="105"/>
                <w:sz w:val="18"/>
              </w:rPr>
              <w:t>use of</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except</w:t>
            </w:r>
            <w:r>
              <w:rPr>
                <w:color w:val="231F20"/>
                <w:spacing w:val="-9"/>
                <w:w w:val="105"/>
                <w:sz w:val="18"/>
              </w:rPr>
              <w:t> </w:t>
            </w:r>
            <w:r>
              <w:rPr>
                <w:color w:val="231F20"/>
                <w:w w:val="105"/>
                <w:sz w:val="18"/>
              </w:rPr>
              <w:t>a</w:t>
            </w:r>
            <w:r>
              <w:rPr>
                <w:color w:val="231F20"/>
                <w:spacing w:val="-10"/>
                <w:w w:val="105"/>
                <w:sz w:val="18"/>
              </w:rPr>
              <w:t> </w:t>
            </w:r>
            <w:r>
              <w:rPr>
                <w:color w:val="231F20"/>
                <w:w w:val="105"/>
                <w:sz w:val="18"/>
              </w:rPr>
              <w:t>schedule</w:t>
            </w:r>
            <w:r>
              <w:rPr>
                <w:color w:val="231F20"/>
                <w:spacing w:val="-9"/>
                <w:w w:val="105"/>
                <w:sz w:val="18"/>
              </w:rPr>
              <w:t> </w:t>
            </w:r>
            <w:r>
              <w:rPr>
                <w:color w:val="231F20"/>
                <w:w w:val="105"/>
                <w:sz w:val="18"/>
              </w:rPr>
              <w:t>II</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III</w:t>
            </w:r>
            <w:r>
              <w:rPr>
                <w:color w:val="231F20"/>
                <w:spacing w:val="-9"/>
                <w:w w:val="105"/>
                <w:sz w:val="18"/>
              </w:rPr>
              <w:t> </w:t>
            </w:r>
            <w:r>
              <w:rPr>
                <w:color w:val="231F20"/>
                <w:w w:val="105"/>
                <w:sz w:val="18"/>
              </w:rPr>
              <w:t>controlled</w:t>
            </w:r>
            <w:r>
              <w:rPr>
                <w:color w:val="231F20"/>
                <w:spacing w:val="-10"/>
                <w:w w:val="105"/>
                <w:sz w:val="18"/>
              </w:rPr>
              <w:t> </w:t>
            </w:r>
            <w:r>
              <w:rPr>
                <w:color w:val="231F20"/>
                <w:w w:val="105"/>
                <w:sz w:val="18"/>
              </w:rPr>
              <w:t>substance</w:t>
            </w:r>
            <w:r>
              <w:rPr>
                <w:color w:val="231F20"/>
                <w:spacing w:val="-9"/>
                <w:w w:val="105"/>
                <w:sz w:val="18"/>
              </w:rPr>
              <w:t> </w:t>
            </w:r>
            <w:r>
              <w:rPr>
                <w:color w:val="231F20"/>
                <w:w w:val="105"/>
                <w:sz w:val="18"/>
              </w:rPr>
              <w:t>other</w:t>
            </w:r>
            <w:r>
              <w:rPr>
                <w:color w:val="231F20"/>
                <w:spacing w:val="-10"/>
                <w:w w:val="105"/>
                <w:sz w:val="18"/>
              </w:rPr>
              <w:t> </w:t>
            </w:r>
            <w:r>
              <w:rPr>
                <w:color w:val="231F20"/>
                <w:w w:val="105"/>
                <w:sz w:val="18"/>
              </w:rPr>
              <w:t>than</w:t>
            </w:r>
            <w:r>
              <w:rPr>
                <w:color w:val="231F20"/>
                <w:spacing w:val="-9"/>
                <w:w w:val="105"/>
                <w:sz w:val="18"/>
              </w:rPr>
              <w:t> </w:t>
            </w:r>
            <w:r>
              <w:rPr>
                <w:color w:val="231F20"/>
                <w:w w:val="105"/>
                <w:sz w:val="18"/>
              </w:rPr>
              <w:t>an</w:t>
            </w:r>
            <w:r>
              <w:rPr>
                <w:color w:val="231F20"/>
                <w:spacing w:val="-10"/>
                <w:w w:val="105"/>
                <w:sz w:val="18"/>
              </w:rPr>
              <w:t> </w:t>
            </w:r>
            <w:r>
              <w:rPr>
                <w:color w:val="231F20"/>
                <w:w w:val="105"/>
                <w:sz w:val="18"/>
              </w:rPr>
              <w:t>opioid</w:t>
            </w:r>
            <w:r>
              <w:rPr>
                <w:color w:val="231F20"/>
                <w:spacing w:val="-10"/>
                <w:w w:val="105"/>
                <w:sz w:val="18"/>
              </w:rPr>
              <w:t> </w:t>
            </w:r>
            <w:r>
              <w:rPr>
                <w:color w:val="231F20"/>
                <w:w w:val="105"/>
                <w:sz w:val="18"/>
              </w:rPr>
              <w:t>drug,</w:t>
            </w:r>
            <w:r>
              <w:rPr>
                <w:color w:val="231F20"/>
                <w:spacing w:val="-9"/>
                <w:w w:val="105"/>
                <w:sz w:val="18"/>
              </w:rPr>
              <w:t> </w:t>
            </w:r>
            <w:r>
              <w:rPr>
                <w:color w:val="231F20"/>
                <w:w w:val="105"/>
                <w:sz w:val="18"/>
              </w:rPr>
              <w:t>in</w:t>
            </w:r>
            <w:r>
              <w:rPr>
                <w:color w:val="231F20"/>
                <w:spacing w:val="-10"/>
                <w:w w:val="105"/>
                <w:sz w:val="18"/>
              </w:rPr>
              <w:t> </w:t>
            </w:r>
            <w:r>
              <w:rPr>
                <w:color w:val="231F20"/>
                <w:w w:val="105"/>
                <w:sz w:val="18"/>
              </w:rPr>
              <w:t>a</w:t>
            </w:r>
            <w:r>
              <w:rPr>
                <w:color w:val="231F20"/>
                <w:spacing w:val="-9"/>
                <w:w w:val="105"/>
                <w:sz w:val="18"/>
              </w:rPr>
              <w:t> </w:t>
            </w:r>
            <w:r>
              <w:rPr>
                <w:color w:val="231F20"/>
                <w:w w:val="105"/>
                <w:sz w:val="18"/>
              </w:rPr>
              <w:t>manner consistent</w:t>
            </w:r>
            <w:r>
              <w:rPr>
                <w:color w:val="231F20"/>
                <w:spacing w:val="-11"/>
                <w:w w:val="105"/>
                <w:sz w:val="18"/>
              </w:rPr>
              <w:t> </w:t>
            </w:r>
            <w:r>
              <w:rPr>
                <w:color w:val="231F20"/>
                <w:w w:val="105"/>
                <w:sz w:val="18"/>
              </w:rPr>
              <w:t>with</w:t>
            </w:r>
            <w:r>
              <w:rPr>
                <w:color w:val="231F20"/>
                <w:spacing w:val="-10"/>
                <w:w w:val="105"/>
                <w:sz w:val="18"/>
              </w:rPr>
              <w:t> </w:t>
            </w:r>
            <w:r>
              <w:rPr>
                <w:color w:val="231F20"/>
                <w:w w:val="105"/>
                <w:sz w:val="18"/>
              </w:rPr>
              <w:t>federal</w:t>
            </w:r>
            <w:r>
              <w:rPr>
                <w:color w:val="231F20"/>
                <w:spacing w:val="-11"/>
                <w:w w:val="105"/>
                <w:sz w:val="18"/>
              </w:rPr>
              <w:t> </w:t>
            </w:r>
            <w:r>
              <w:rPr>
                <w:color w:val="231F20"/>
                <w:spacing w:val="-3"/>
                <w:w w:val="105"/>
                <w:sz w:val="18"/>
              </w:rPr>
              <w:t>law,</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treatment</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person</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a</w:t>
            </w:r>
            <w:r>
              <w:rPr>
                <w:color w:val="231F20"/>
                <w:spacing w:val="-11"/>
                <w:w w:val="105"/>
                <w:sz w:val="18"/>
              </w:rPr>
              <w:t> </w:t>
            </w:r>
            <w:r>
              <w:rPr>
                <w:color w:val="231F20"/>
                <w:w w:val="105"/>
                <w:sz w:val="18"/>
              </w:rPr>
              <w:t>psychiatric</w:t>
            </w:r>
            <w:r>
              <w:rPr>
                <w:color w:val="231F20"/>
                <w:spacing w:val="-10"/>
                <w:w w:val="105"/>
                <w:sz w:val="18"/>
              </w:rPr>
              <w:t> </w:t>
            </w:r>
            <w:r>
              <w:rPr>
                <w:color w:val="231F20"/>
                <w:w w:val="105"/>
                <w:sz w:val="18"/>
              </w:rPr>
              <w:t>disability</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substance use disorder, including but not limited to medication assisted</w:t>
            </w:r>
            <w:r>
              <w:rPr>
                <w:color w:val="231F20"/>
                <w:spacing w:val="-30"/>
                <w:w w:val="105"/>
                <w:sz w:val="18"/>
              </w:rPr>
              <w:t> </w:t>
            </w:r>
            <w:r>
              <w:rPr>
                <w:color w:val="231F20"/>
                <w:w w:val="105"/>
                <w:sz w:val="18"/>
              </w:rPr>
              <w:t>treatment.</w:t>
            </w:r>
          </w:p>
          <w:p>
            <w:pPr>
              <w:pStyle w:val="TableParagraph"/>
              <w:spacing w:before="3"/>
              <w:rPr>
                <w:rFonts w:ascii="Arial Black"/>
                <w:sz w:val="18"/>
              </w:rPr>
            </w:pPr>
          </w:p>
          <w:p>
            <w:pPr>
              <w:pStyle w:val="TableParagraph"/>
              <w:spacing w:before="1"/>
              <w:ind w:left="717"/>
              <w:rPr>
                <w:i/>
                <w:sz w:val="13"/>
              </w:rPr>
            </w:pPr>
            <w:r>
              <w:rPr>
                <w:b/>
                <w:color w:val="F47920"/>
                <w:sz w:val="14"/>
              </w:rPr>
              <w:t>Source: </w:t>
            </w:r>
            <w:r>
              <w:rPr>
                <w:i/>
                <w:color w:val="231F20"/>
                <w:sz w:val="13"/>
              </w:rPr>
              <w:t>CT General Statute 19a, Sec. 906(c) (Accessed Feb. 2020).</w:t>
            </w:r>
          </w:p>
        </w:tc>
      </w:tr>
      <w:tr>
        <w:trPr>
          <w:trHeight w:val="2281" w:hRule="atLeast"/>
        </w:trPr>
        <w:tc>
          <w:tcPr>
            <w:tcW w:w="1074"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256"/>
              <w:rPr>
                <w:rFonts w:ascii="Arial Black"/>
                <w:sz w:val="20"/>
              </w:rPr>
            </w:pPr>
            <w:r>
              <w:rPr>
                <w:rFonts w:ascii="Arial Black"/>
                <w:color w:val="FFFFFF"/>
                <w:w w:val="80"/>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745"/>
              <w:rPr>
                <w:sz w:val="18"/>
              </w:rPr>
            </w:pPr>
            <w:r>
              <w:rPr>
                <w:color w:val="231F20"/>
                <w:w w:val="105"/>
                <w:sz w:val="18"/>
              </w:rPr>
              <w:t>Department</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Public</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may</w:t>
            </w:r>
            <w:r>
              <w:rPr>
                <w:color w:val="231F20"/>
                <w:spacing w:val="-11"/>
                <w:w w:val="105"/>
                <w:sz w:val="18"/>
              </w:rPr>
              <w:t> </w:t>
            </w:r>
            <w:r>
              <w:rPr>
                <w:color w:val="231F20"/>
                <w:w w:val="105"/>
                <w:sz w:val="18"/>
              </w:rPr>
              <w:t>establish</w:t>
            </w:r>
            <w:r>
              <w:rPr>
                <w:color w:val="231F20"/>
                <w:spacing w:val="-11"/>
                <w:w w:val="105"/>
                <w:sz w:val="18"/>
              </w:rPr>
              <w:t> </w:t>
            </w:r>
            <w:r>
              <w:rPr>
                <w:color w:val="231F20"/>
                <w:w w:val="105"/>
                <w:sz w:val="18"/>
              </w:rPr>
              <w:t>a</w:t>
            </w:r>
            <w:r>
              <w:rPr>
                <w:color w:val="231F20"/>
                <w:spacing w:val="-12"/>
                <w:w w:val="105"/>
                <w:sz w:val="18"/>
              </w:rPr>
              <w:t> </w:t>
            </w:r>
            <w:r>
              <w:rPr>
                <w:color w:val="231F20"/>
                <w:w w:val="105"/>
                <w:sz w:val="18"/>
              </w:rPr>
              <w:t>process</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accepting</w:t>
            </w:r>
            <w:r>
              <w:rPr>
                <w:color w:val="231F20"/>
                <w:spacing w:val="-11"/>
                <w:w w:val="105"/>
                <w:sz w:val="18"/>
              </w:rPr>
              <w:t> </w:t>
            </w:r>
            <w:r>
              <w:rPr>
                <w:color w:val="231F20"/>
                <w:w w:val="105"/>
                <w:sz w:val="18"/>
              </w:rPr>
              <w:t>an</w:t>
            </w:r>
            <w:r>
              <w:rPr>
                <w:color w:val="231F20"/>
                <w:spacing w:val="-11"/>
                <w:w w:val="105"/>
                <w:sz w:val="18"/>
              </w:rPr>
              <w:t> </w:t>
            </w:r>
            <w:r>
              <w:rPr>
                <w:color w:val="231F20"/>
                <w:w w:val="105"/>
                <w:sz w:val="18"/>
              </w:rPr>
              <w:t>applicant’s</w:t>
            </w:r>
            <w:r>
              <w:rPr>
                <w:color w:val="231F20"/>
                <w:spacing w:val="-11"/>
                <w:w w:val="105"/>
                <w:sz w:val="18"/>
              </w:rPr>
              <w:t> </w:t>
            </w:r>
            <w:r>
              <w:rPr>
                <w:color w:val="231F20"/>
                <w:w w:val="105"/>
                <w:sz w:val="18"/>
              </w:rPr>
              <w:t>license</w:t>
            </w:r>
            <w:r>
              <w:rPr>
                <w:color w:val="231F20"/>
                <w:spacing w:val="-11"/>
                <w:w w:val="105"/>
                <w:sz w:val="18"/>
              </w:rPr>
              <w:t> </w:t>
            </w:r>
            <w:r>
              <w:rPr>
                <w:color w:val="231F20"/>
                <w:w w:val="105"/>
                <w:sz w:val="18"/>
              </w:rPr>
              <w:t>from another</w:t>
            </w:r>
            <w:r>
              <w:rPr>
                <w:color w:val="231F20"/>
                <w:spacing w:val="-9"/>
                <w:w w:val="105"/>
                <w:sz w:val="18"/>
              </w:rPr>
              <w:t> </w:t>
            </w:r>
            <w:r>
              <w:rPr>
                <w:color w:val="231F20"/>
                <w:w w:val="105"/>
                <w:sz w:val="18"/>
              </w:rPr>
              <w:t>state</w:t>
            </w:r>
            <w:r>
              <w:rPr>
                <w:color w:val="231F20"/>
                <w:spacing w:val="-9"/>
                <w:w w:val="105"/>
                <w:sz w:val="18"/>
              </w:rPr>
              <w:t> </w:t>
            </w:r>
            <w:r>
              <w:rPr>
                <w:color w:val="231F20"/>
                <w:w w:val="105"/>
                <w:sz w:val="18"/>
              </w:rPr>
              <w:t>and</w:t>
            </w:r>
            <w:r>
              <w:rPr>
                <w:color w:val="231F20"/>
                <w:spacing w:val="-9"/>
                <w:w w:val="105"/>
                <w:sz w:val="18"/>
              </w:rPr>
              <w:t> </w:t>
            </w:r>
            <w:r>
              <w:rPr>
                <w:color w:val="231F20"/>
                <w:w w:val="105"/>
                <w:sz w:val="18"/>
              </w:rPr>
              <w:t>may</w:t>
            </w:r>
            <w:r>
              <w:rPr>
                <w:color w:val="231F20"/>
                <w:spacing w:val="-9"/>
                <w:w w:val="105"/>
                <w:sz w:val="18"/>
              </w:rPr>
              <w:t> </w:t>
            </w:r>
            <w:r>
              <w:rPr>
                <w:color w:val="231F20"/>
                <w:w w:val="105"/>
                <w:sz w:val="18"/>
              </w:rPr>
              <w:t>issue</w:t>
            </w:r>
            <w:r>
              <w:rPr>
                <w:color w:val="231F20"/>
                <w:spacing w:val="-9"/>
                <w:w w:val="105"/>
                <w:sz w:val="18"/>
              </w:rPr>
              <w:t> </w:t>
            </w:r>
            <w:r>
              <w:rPr>
                <w:color w:val="231F20"/>
                <w:w w:val="105"/>
                <w:sz w:val="18"/>
              </w:rPr>
              <w:t>that</w:t>
            </w:r>
            <w:r>
              <w:rPr>
                <w:color w:val="231F20"/>
                <w:spacing w:val="-9"/>
                <w:w w:val="105"/>
                <w:sz w:val="18"/>
              </w:rPr>
              <w:t> </w:t>
            </w:r>
            <w:r>
              <w:rPr>
                <w:color w:val="231F20"/>
                <w:w w:val="105"/>
                <w:sz w:val="18"/>
              </w:rPr>
              <w:t>applicant</w:t>
            </w:r>
            <w:r>
              <w:rPr>
                <w:color w:val="231F20"/>
                <w:spacing w:val="-9"/>
                <w:w w:val="105"/>
                <w:sz w:val="18"/>
              </w:rPr>
              <w:t> </w:t>
            </w:r>
            <w:r>
              <w:rPr>
                <w:color w:val="231F20"/>
                <w:w w:val="105"/>
                <w:sz w:val="18"/>
              </w:rPr>
              <w:t>a</w:t>
            </w:r>
            <w:r>
              <w:rPr>
                <w:color w:val="231F20"/>
                <w:spacing w:val="-9"/>
                <w:w w:val="105"/>
                <w:sz w:val="18"/>
              </w:rPr>
              <w:t> </w:t>
            </w:r>
            <w:r>
              <w:rPr>
                <w:color w:val="231F20"/>
                <w:w w:val="105"/>
                <w:sz w:val="18"/>
              </w:rPr>
              <w:t>license</w:t>
            </w:r>
            <w:r>
              <w:rPr>
                <w:color w:val="231F20"/>
                <w:spacing w:val="-9"/>
                <w:w w:val="105"/>
                <w:sz w:val="18"/>
              </w:rPr>
              <w:t> </w:t>
            </w:r>
            <w:r>
              <w:rPr>
                <w:color w:val="231F20"/>
                <w:w w:val="105"/>
                <w:sz w:val="18"/>
              </w:rPr>
              <w:t>to</w:t>
            </w:r>
            <w:r>
              <w:rPr>
                <w:color w:val="231F20"/>
                <w:spacing w:val="-9"/>
                <w:w w:val="105"/>
                <w:sz w:val="18"/>
              </w:rPr>
              <w:t> </w:t>
            </w:r>
            <w:r>
              <w:rPr>
                <w:color w:val="231F20"/>
                <w:w w:val="105"/>
                <w:sz w:val="18"/>
              </w:rPr>
              <w:t>practice</w:t>
            </w:r>
            <w:r>
              <w:rPr>
                <w:color w:val="231F20"/>
                <w:spacing w:val="-9"/>
                <w:w w:val="105"/>
                <w:sz w:val="18"/>
              </w:rPr>
              <w:t> </w:t>
            </w:r>
            <w:r>
              <w:rPr>
                <w:color w:val="231F20"/>
                <w:w w:val="105"/>
                <w:sz w:val="18"/>
              </w:rPr>
              <w:t>medicine</w:t>
            </w:r>
            <w:r>
              <w:rPr>
                <w:color w:val="231F20"/>
                <w:spacing w:val="-9"/>
                <w:w w:val="105"/>
                <w:sz w:val="18"/>
              </w:rPr>
              <w:t> </w:t>
            </w:r>
            <w:r>
              <w:rPr>
                <w:color w:val="231F20"/>
                <w:w w:val="105"/>
                <w:sz w:val="18"/>
              </w:rPr>
              <w:t>in</w:t>
            </w:r>
            <w:r>
              <w:rPr>
                <w:color w:val="231F20"/>
                <w:spacing w:val="-9"/>
                <w:w w:val="105"/>
                <w:sz w:val="18"/>
              </w:rPr>
              <w:t> </w:t>
            </w:r>
            <w:r>
              <w:rPr>
                <w:color w:val="231F20"/>
                <w:w w:val="105"/>
                <w:sz w:val="18"/>
              </w:rPr>
              <w:t>the</w:t>
            </w:r>
            <w:r>
              <w:rPr>
                <w:color w:val="231F20"/>
                <w:spacing w:val="-8"/>
                <w:w w:val="105"/>
                <w:sz w:val="18"/>
              </w:rPr>
              <w:t> </w:t>
            </w:r>
            <w:r>
              <w:rPr>
                <w:color w:val="231F20"/>
                <w:w w:val="105"/>
                <w:sz w:val="18"/>
              </w:rPr>
              <w:t>state</w:t>
            </w:r>
            <w:r>
              <w:rPr>
                <w:color w:val="231F20"/>
                <w:spacing w:val="-9"/>
                <w:w w:val="105"/>
                <w:sz w:val="18"/>
              </w:rPr>
              <w:t> </w:t>
            </w:r>
            <w:r>
              <w:rPr>
                <w:color w:val="231F20"/>
                <w:w w:val="105"/>
                <w:sz w:val="18"/>
              </w:rPr>
              <w:t>without examination, if certain conditions are</w:t>
            </w:r>
            <w:r>
              <w:rPr>
                <w:color w:val="231F20"/>
                <w:spacing w:val="-10"/>
                <w:w w:val="105"/>
                <w:sz w:val="18"/>
              </w:rPr>
              <w:t> </w:t>
            </w:r>
            <w:r>
              <w:rPr>
                <w:color w:val="231F20"/>
                <w:w w:val="105"/>
                <w:sz w:val="18"/>
              </w:rPr>
              <w:t>met.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CT General Statutes 20, Sec. 12. (Accessed Feb. 2020).</w:t>
            </w:r>
          </w:p>
        </w:tc>
      </w:tr>
      <w:tr>
        <w:trPr>
          <w:trHeight w:val="2281" w:hRule="atLeast"/>
        </w:trPr>
        <w:tc>
          <w:tcPr>
            <w:tcW w:w="1074"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565"/>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No reference found.</w:t>
            </w:r>
          </w:p>
        </w:tc>
      </w:tr>
    </w:tbl>
    <w:sectPr>
      <w:pgSz w:w="12240" w:h="15840"/>
      <w:pgMar w:header="0" w:footer="809" w:top="720" w:bottom="1000" w:left="60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Roboto">
    <w:altName w:val="Roboto"/>
    <w:charset w:val="0"/>
    <w:family w:val="auto"/>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39744">
          <wp:simplePos x="0" y="0"/>
          <wp:positionH relativeFrom="page">
            <wp:posOffset>457319</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96.699188pt;margin-top:736.529297pt;width:82.35pt;height:16.45pt;mso-position-horizontal-relative:page;mso-position-vertical-relative:page;z-index:-252275712" type="#_x0000_t202" filled="false" stroked="false">
          <v:textbox inset="0,0,0,0">
            <w:txbxContent>
              <w:p>
                <w:pPr>
                  <w:spacing w:before="38"/>
                  <w:ind w:left="20" w:right="0" w:firstLine="0"/>
                  <w:jc w:val="left"/>
                  <w:rPr>
                    <w:rFonts w:ascii="Arial Black"/>
                    <w:sz w:val="20"/>
                  </w:rPr>
                </w:pPr>
                <w:r>
                  <w:rPr>
                    <w:rFonts w:ascii="Arial Black"/>
                    <w:color w:val="BBB1AE"/>
                    <w:w w:val="80"/>
                    <w:sz w:val="20"/>
                  </w:rPr>
                  <w:t>CONNECTICUT /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852001pt;margin-top:741.753662pt;width:165.85pt;height:8.450pt;mso-position-horizontal-relative:page;mso-position-vertical-relative:page;z-index:-252274688"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1331" w:right="1373"/>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ne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2020-05-25T20:04:04Z</dcterms:created>
  <dcterms:modified xsi:type="dcterms:W3CDTF">2020-05-25T20:04:04Z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