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54"/>
        <w:ind w:left="1377" w:right="1435" w:firstLine="0"/>
        <w:jc w:val="center"/>
        <w:rPr>
          <w:rFonts w:ascii="Arial Black"/>
          <w:sz w:val="80"/>
        </w:rPr>
      </w:pPr>
      <w:r>
        <w:rPr>
          <w:rFonts w:ascii="Arial Black"/>
          <w:color w:val="F47920"/>
          <w:w w:val="85"/>
          <w:sz w:val="80"/>
        </w:rPr>
        <w:t>Alabama</w:t>
      </w:r>
    </w:p>
    <w:p>
      <w:pPr>
        <w:spacing w:before="82"/>
        <w:ind w:left="1376" w:right="1438" w:firstLine="0"/>
        <w:jc w:val="center"/>
        <w:rPr>
          <w:sz w:val="20"/>
        </w:rPr>
      </w:pPr>
      <w:r>
        <w:rPr>
          <w:b/>
          <w:color w:val="534F4C"/>
          <w:sz w:val="20"/>
        </w:rPr>
        <w:t>Medicaid Program: </w:t>
      </w:r>
      <w:r>
        <w:rPr>
          <w:color w:val="786D6A"/>
          <w:sz w:val="20"/>
        </w:rPr>
        <w:t>Alabama</w:t>
      </w:r>
      <w:r>
        <w:rPr>
          <w:color w:val="786D6A"/>
          <w:spacing w:val="-19"/>
          <w:sz w:val="20"/>
        </w:rPr>
        <w:t> </w:t>
      </w:r>
      <w:r>
        <w:rPr>
          <w:color w:val="786D6A"/>
          <w:sz w:val="20"/>
        </w:rPr>
        <w:t>Medicaid</w:t>
      </w:r>
    </w:p>
    <w:p>
      <w:pPr>
        <w:spacing w:before="120"/>
        <w:ind w:left="1376" w:right="1438" w:firstLine="0"/>
        <w:jc w:val="center"/>
        <w:rPr>
          <w:sz w:val="20"/>
        </w:rPr>
      </w:pPr>
      <w:r>
        <w:rPr>
          <w:b/>
          <w:color w:val="534F4C"/>
          <w:sz w:val="20"/>
        </w:rPr>
        <w:t>Program Administrator: </w:t>
      </w:r>
      <w:r>
        <w:rPr>
          <w:color w:val="786D6A"/>
          <w:sz w:val="20"/>
        </w:rPr>
        <w:t>Alabama Medicaid Agency</w:t>
      </w:r>
    </w:p>
    <w:p>
      <w:pPr>
        <w:spacing w:before="101"/>
        <w:ind w:left="1377" w:right="1438" w:firstLine="0"/>
        <w:jc w:val="center"/>
        <w:rPr>
          <w:b/>
          <w:sz w:val="22"/>
        </w:rPr>
      </w:pPr>
      <w:r>
        <w:rPr>
          <w:b/>
          <w:color w:val="534F4C"/>
          <w:sz w:val="20"/>
        </w:rPr>
        <w:t>Regional Telehealth Resource Center: </w:t>
      </w:r>
      <w:r>
        <w:rPr>
          <w:color w:val="786D6A"/>
          <w:sz w:val="20"/>
        </w:rPr>
        <w:t>Southeast Telehealth Resource Center </w:t>
      </w:r>
      <w:hyperlink r:id="rId6">
        <w:r>
          <w:rPr>
            <w:b/>
            <w:color w:val="F47920"/>
            <w:sz w:val="22"/>
            <w:u w:val="single" w:color="F47920"/>
          </w:rPr>
          <w:t>www.setrc.us</w:t>
        </w:r>
      </w:hyperlink>
    </w:p>
    <w:p>
      <w:pPr>
        <w:pStyle w:val="BodyText"/>
        <w:rPr>
          <w:b/>
          <w:sz w:val="20"/>
        </w:rPr>
      </w:pPr>
    </w:p>
    <w:p>
      <w:pPr>
        <w:pStyle w:val="BodyText"/>
        <w:spacing w:before="9"/>
        <w:rPr>
          <w:b/>
          <w:sz w:val="26"/>
        </w:rPr>
      </w:pPr>
    </w:p>
    <w:p>
      <w:pPr>
        <w:pStyle w:val="Heading1"/>
      </w:pPr>
      <w:r>
        <w:rPr>
          <w:color w:val="534F4C"/>
          <w:w w:val="85"/>
        </w:rPr>
        <w:t>Alabama Policy At-a-Glance</w:t>
      </w:r>
    </w:p>
    <w:p>
      <w:pPr>
        <w:pStyle w:val="BodyText"/>
        <w:spacing w:before="9"/>
        <w:rPr>
          <w:rFonts w:ascii="Arial Black"/>
          <w:sz w:val="6"/>
        </w:rPr>
      </w:pPr>
    </w:p>
    <w:tbl>
      <w:tblPr>
        <w:tblW w:w="0" w:type="auto"/>
        <w:jc w:val="left"/>
        <w:tblInd w:w="176" w:type="dxa"/>
        <w:tblBorders>
          <w:top w:val="single" w:sz="24" w:space="0" w:color="D5CFCD"/>
          <w:left w:val="single" w:sz="24" w:space="0" w:color="D5CFCD"/>
          <w:bottom w:val="single" w:sz="24" w:space="0" w:color="D5CFCD"/>
          <w:right w:val="single" w:sz="24" w:space="0" w:color="D5CFCD"/>
          <w:insideH w:val="single" w:sz="24" w:space="0" w:color="D5CFCD"/>
          <w:insideV w:val="single" w:sz="24" w:space="0" w:color="D5CFCD"/>
        </w:tblBorders>
        <w:tblLayout w:type="fixed"/>
        <w:tblCellMar>
          <w:top w:w="0" w:type="dxa"/>
          <w:left w:w="0" w:type="dxa"/>
          <w:bottom w:w="0" w:type="dxa"/>
          <w:right w:w="0" w:type="dxa"/>
        </w:tblCellMar>
        <w:tblLook w:val="01E0"/>
      </w:tblPr>
      <w:tblGrid>
        <w:gridCol w:w="1540"/>
        <w:gridCol w:w="1540"/>
        <w:gridCol w:w="1540"/>
        <w:gridCol w:w="1540"/>
        <w:gridCol w:w="1540"/>
        <w:gridCol w:w="1540"/>
        <w:gridCol w:w="1540"/>
      </w:tblGrid>
      <w:tr>
        <w:trPr>
          <w:trHeight w:val="338" w:hRule="atLeast"/>
        </w:trPr>
        <w:tc>
          <w:tcPr>
            <w:tcW w:w="4620" w:type="dxa"/>
            <w:gridSpan w:val="3"/>
            <w:tcBorders>
              <w:left w:val="single" w:sz="24" w:space="0" w:color="FFFFFF"/>
              <w:bottom w:val="single" w:sz="8" w:space="0" w:color="FFFFFF"/>
              <w:right w:val="single" w:sz="8" w:space="0" w:color="FFFFFF"/>
            </w:tcBorders>
            <w:shd w:val="clear" w:color="auto" w:fill="F1EFED"/>
          </w:tcPr>
          <w:p>
            <w:pPr>
              <w:pStyle w:val="TableParagraph"/>
              <w:spacing w:before="79"/>
              <w:ind w:left="1343"/>
              <w:rPr>
                <w:b/>
                <w:sz w:val="14"/>
              </w:rPr>
            </w:pPr>
            <w:r>
              <w:rPr>
                <w:b/>
                <w:color w:val="231F20"/>
                <w:sz w:val="14"/>
              </w:rPr>
              <w:t>MEDICAID REIMBURSEMENT</w:t>
            </w:r>
          </w:p>
        </w:tc>
        <w:tc>
          <w:tcPr>
            <w:tcW w:w="3080" w:type="dxa"/>
            <w:gridSpan w:val="2"/>
            <w:tcBorders>
              <w:left w:val="single" w:sz="8" w:space="0" w:color="FFFFFF"/>
              <w:bottom w:val="single" w:sz="8" w:space="0" w:color="FFFFFF"/>
              <w:right w:val="single" w:sz="8" w:space="0" w:color="FFFFFF"/>
            </w:tcBorders>
            <w:shd w:val="clear" w:color="auto" w:fill="F1EFED"/>
          </w:tcPr>
          <w:p>
            <w:pPr>
              <w:pStyle w:val="TableParagraph"/>
              <w:spacing w:before="79"/>
              <w:ind w:left="857"/>
              <w:rPr>
                <w:b/>
                <w:sz w:val="14"/>
              </w:rPr>
            </w:pPr>
            <w:r>
              <w:rPr>
                <w:b/>
                <w:color w:val="231F20"/>
                <w:sz w:val="14"/>
              </w:rPr>
              <w:t>PRIVATE PAYER LAW</w:t>
            </w:r>
          </w:p>
        </w:tc>
        <w:tc>
          <w:tcPr>
            <w:tcW w:w="3080" w:type="dxa"/>
            <w:gridSpan w:val="2"/>
            <w:tcBorders>
              <w:left w:val="single" w:sz="8" w:space="0" w:color="FFFFFF"/>
              <w:bottom w:val="single" w:sz="8" w:space="0" w:color="FFFFFF"/>
              <w:right w:val="single" w:sz="24" w:space="0" w:color="FFFFFF"/>
            </w:tcBorders>
            <w:shd w:val="clear" w:color="auto" w:fill="F1EFED"/>
          </w:tcPr>
          <w:p>
            <w:pPr>
              <w:pStyle w:val="TableParagraph"/>
              <w:spacing w:before="79"/>
              <w:ind w:left="462"/>
              <w:rPr>
                <w:b/>
                <w:sz w:val="14"/>
              </w:rPr>
            </w:pPr>
            <w:r>
              <w:rPr>
                <w:b/>
                <w:color w:val="231F20"/>
                <w:sz w:val="14"/>
              </w:rPr>
              <w:t>PROFESSIONAL REQUIREMENTS</w:t>
            </w:r>
          </w:p>
        </w:tc>
      </w:tr>
      <w:tr>
        <w:trPr>
          <w:trHeight w:val="374" w:hRule="atLeast"/>
        </w:trPr>
        <w:tc>
          <w:tcPr>
            <w:tcW w:w="1540" w:type="dxa"/>
            <w:tcBorders>
              <w:top w:val="single" w:sz="8" w:space="0" w:color="FFFFFF"/>
              <w:left w:val="single" w:sz="24" w:space="0" w:color="FFFFFF"/>
              <w:bottom w:val="single" w:sz="8" w:space="0" w:color="FFFFFF"/>
              <w:right w:val="single" w:sz="8" w:space="0" w:color="FFFFFF"/>
            </w:tcBorders>
            <w:shd w:val="clear" w:color="auto" w:fill="E1DDDB"/>
          </w:tcPr>
          <w:p>
            <w:pPr>
              <w:pStyle w:val="TableParagraph"/>
              <w:spacing w:before="118"/>
              <w:ind w:left="448"/>
              <w:rPr>
                <w:sz w:val="12"/>
              </w:rPr>
            </w:pPr>
            <w:r>
              <w:rPr>
                <w:color w:val="231F20"/>
                <w:sz w:val="12"/>
              </w:rPr>
              <w:t>LIVE VIDEO</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8"/>
              <w:ind w:left="144"/>
              <w:rPr>
                <w:sz w:val="12"/>
              </w:rPr>
            </w:pPr>
            <w:r>
              <w:rPr>
                <w:color w:val="231F20"/>
                <w:sz w:val="12"/>
              </w:rPr>
              <w:t>STORE-AND-FORWARD</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46"/>
              <w:ind w:left="406" w:hanging="122"/>
              <w:rPr>
                <w:sz w:val="12"/>
              </w:rPr>
            </w:pPr>
            <w:r>
              <w:rPr>
                <w:color w:val="231F20"/>
                <w:sz w:val="12"/>
              </w:rPr>
              <w:t>REMOTE PATIENT MONITORING</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8"/>
              <w:ind w:left="440"/>
              <w:rPr>
                <w:sz w:val="12"/>
              </w:rPr>
            </w:pPr>
            <w:r>
              <w:rPr>
                <w:color w:val="231F20"/>
                <w:sz w:val="12"/>
              </w:rPr>
              <w:t>LAW EXISTS</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8"/>
              <w:ind w:left="282"/>
              <w:rPr>
                <w:sz w:val="12"/>
              </w:rPr>
            </w:pPr>
            <w:r>
              <w:rPr>
                <w:color w:val="231F20"/>
                <w:sz w:val="12"/>
              </w:rPr>
              <w:t>PAYMENT PARITY</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46"/>
              <w:ind w:left="499" w:hanging="27"/>
              <w:rPr>
                <w:sz w:val="12"/>
              </w:rPr>
            </w:pPr>
            <w:r>
              <w:rPr>
                <w:color w:val="231F20"/>
                <w:sz w:val="12"/>
              </w:rPr>
              <w:t>LICENSING COMPACT</w:t>
            </w:r>
          </w:p>
        </w:tc>
        <w:tc>
          <w:tcPr>
            <w:tcW w:w="1540" w:type="dxa"/>
            <w:tcBorders>
              <w:top w:val="single" w:sz="8" w:space="0" w:color="FFFFFF"/>
              <w:left w:val="single" w:sz="8" w:space="0" w:color="FFFFFF"/>
              <w:bottom w:val="single" w:sz="8" w:space="0" w:color="FFFFFF"/>
              <w:right w:val="single" w:sz="24" w:space="0" w:color="FFFFFF"/>
            </w:tcBorders>
            <w:shd w:val="clear" w:color="auto" w:fill="E1DDDB"/>
          </w:tcPr>
          <w:p>
            <w:pPr>
              <w:pStyle w:val="TableParagraph"/>
              <w:spacing w:before="46"/>
              <w:ind w:left="367" w:firstLine="140"/>
              <w:rPr>
                <w:sz w:val="12"/>
              </w:rPr>
            </w:pPr>
            <w:r>
              <w:rPr>
                <w:color w:val="231F20"/>
                <w:sz w:val="12"/>
              </w:rPr>
              <w:t>CONSENT REQUIREMENT</w:t>
            </w:r>
          </w:p>
        </w:tc>
      </w:tr>
      <w:tr>
        <w:trPr>
          <w:trHeight w:val="320" w:hRule="atLeast"/>
        </w:trPr>
        <w:tc>
          <w:tcPr>
            <w:tcW w:w="1540" w:type="dxa"/>
            <w:tcBorders>
              <w:top w:val="single" w:sz="8" w:space="0" w:color="FFFFFF"/>
              <w:left w:val="single" w:sz="24" w:space="0" w:color="FFFFFF"/>
              <w:bottom w:val="single" w:sz="24" w:space="0" w:color="DCD7D4"/>
              <w:right w:val="single" w:sz="8" w:space="0" w:color="FFFFFF"/>
            </w:tcBorders>
            <w:shd w:val="clear" w:color="auto" w:fill="EEEBEA"/>
          </w:tcPr>
          <w:p>
            <w:pPr>
              <w:pStyle w:val="TableParagraph"/>
              <w:spacing w:before="11"/>
              <w:rPr>
                <w:rFonts w:ascii="Arial Black"/>
                <w:sz w:val="6"/>
              </w:rPr>
            </w:pPr>
          </w:p>
          <w:p>
            <w:pPr>
              <w:pStyle w:val="TableParagraph"/>
              <w:spacing w:line="180" w:lineRule="exact"/>
              <w:ind w:left="714"/>
              <w:rPr>
                <w:rFonts w:ascii="Arial Black"/>
                <w:sz w:val="18"/>
              </w:rPr>
            </w:pPr>
            <w:r>
              <w:rPr>
                <w:rFonts w:ascii="Arial Black"/>
                <w:position w:val="-3"/>
                <w:sz w:val="18"/>
              </w:rPr>
              <w:drawing>
                <wp:inline distT="0" distB="0" distL="0" distR="0">
                  <wp:extent cx="114300" cy="114300"/>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2"/>
              <w:rPr>
                <w:rFonts w:ascii="Arial Black"/>
                <w:sz w:val="6"/>
              </w:rPr>
            </w:pPr>
          </w:p>
          <w:p>
            <w:pPr>
              <w:pStyle w:val="TableParagraph"/>
              <w:spacing w:line="180" w:lineRule="exact"/>
              <w:ind w:left="699"/>
              <w:rPr>
                <w:rFonts w:ascii="Arial Black"/>
                <w:sz w:val="18"/>
              </w:rPr>
            </w:pPr>
            <w:r>
              <w:rPr>
                <w:rFonts w:ascii="Arial Black"/>
                <w:position w:val="-3"/>
                <w:sz w:val="18"/>
              </w:rPr>
              <w:drawing>
                <wp:inline distT="0" distB="0" distL="0" distR="0">
                  <wp:extent cx="114300" cy="114300"/>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79" w:lineRule="exact"/>
              <w:ind w:left="669"/>
              <w:rPr>
                <w:rFonts w:ascii="Arial Black"/>
                <w:sz w:val="17"/>
              </w:rPr>
            </w:pPr>
            <w:r>
              <w:rPr>
                <w:rFonts w:ascii="Arial Black"/>
                <w:position w:val="-3"/>
                <w:sz w:val="17"/>
              </w:rPr>
              <w:drawing>
                <wp:inline distT="0" distB="0" distL="0" distR="0">
                  <wp:extent cx="113918" cy="113919"/>
                  <wp:effectExtent l="0" t="0" r="0" b="0"/>
                  <wp:docPr id="7" name="image4.png"/>
                  <wp:cNvGraphicFramePr>
                    <a:graphicFrameLocks noChangeAspect="1"/>
                  </wp:cNvGraphicFramePr>
                  <a:graphic>
                    <a:graphicData uri="http://schemas.openxmlformats.org/drawingml/2006/picture">
                      <pic:pic>
                        <pic:nvPicPr>
                          <pic:cNvPr id="8" name="image4.png"/>
                          <pic:cNvPicPr/>
                        </pic:nvPicPr>
                        <pic:blipFill>
                          <a:blip r:embed="rId9" cstate="print"/>
                          <a:stretch>
                            <a:fillRect/>
                          </a:stretch>
                        </pic:blipFill>
                        <pic:spPr>
                          <a:xfrm>
                            <a:off x="0" y="0"/>
                            <a:ext cx="113918" cy="113919"/>
                          </a:xfrm>
                          <a:prstGeom prst="rect">
                            <a:avLst/>
                          </a:prstGeom>
                        </pic:spPr>
                      </pic:pic>
                    </a:graphicData>
                  </a:graphic>
                </wp:inline>
              </w:drawing>
            </w:r>
            <w:r>
              <w:rPr>
                <w:rFonts w:ascii="Arial Black"/>
                <w:position w:val="-3"/>
                <w:sz w:val="17"/>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79" w:lineRule="exact"/>
              <w:ind w:left="680"/>
              <w:rPr>
                <w:rFonts w:ascii="Arial Black"/>
                <w:sz w:val="17"/>
              </w:rPr>
            </w:pPr>
            <w:r>
              <w:rPr>
                <w:rFonts w:ascii="Arial Black"/>
                <w:position w:val="-3"/>
                <w:sz w:val="17"/>
              </w:rPr>
              <w:drawing>
                <wp:inline distT="0" distB="0" distL="0" distR="0">
                  <wp:extent cx="113919" cy="113919"/>
                  <wp:effectExtent l="0" t="0" r="0" b="0"/>
                  <wp:docPr id="9" name="image5.png"/>
                  <wp:cNvGraphicFramePr>
                    <a:graphicFrameLocks noChangeAspect="1"/>
                  </wp:cNvGraphicFramePr>
                  <a:graphic>
                    <a:graphicData uri="http://schemas.openxmlformats.org/drawingml/2006/picture">
                      <pic:pic>
                        <pic:nvPicPr>
                          <pic:cNvPr id="10" name="image5.png"/>
                          <pic:cNvPicPr/>
                        </pic:nvPicPr>
                        <pic:blipFill>
                          <a:blip r:embed="rId10" cstate="print"/>
                          <a:stretch>
                            <a:fillRect/>
                          </a:stretch>
                        </pic:blipFill>
                        <pic:spPr>
                          <a:xfrm>
                            <a:off x="0" y="0"/>
                            <a:ext cx="113919" cy="113919"/>
                          </a:xfrm>
                          <a:prstGeom prst="rect">
                            <a:avLst/>
                          </a:prstGeom>
                        </pic:spPr>
                      </pic:pic>
                    </a:graphicData>
                  </a:graphic>
                </wp:inline>
              </w:drawing>
            </w:r>
            <w:r>
              <w:rPr>
                <w:rFonts w:ascii="Arial Black"/>
                <w:position w:val="-3"/>
                <w:sz w:val="17"/>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79" w:lineRule="exact"/>
              <w:ind w:left="706"/>
              <w:rPr>
                <w:rFonts w:ascii="Arial Black"/>
                <w:sz w:val="17"/>
              </w:rPr>
            </w:pPr>
            <w:r>
              <w:rPr>
                <w:rFonts w:ascii="Arial Black"/>
                <w:position w:val="-3"/>
                <w:sz w:val="17"/>
              </w:rPr>
              <w:drawing>
                <wp:inline distT="0" distB="0" distL="0" distR="0">
                  <wp:extent cx="113919" cy="113919"/>
                  <wp:effectExtent l="0" t="0" r="0" b="0"/>
                  <wp:docPr id="11" name="image6.png"/>
                  <wp:cNvGraphicFramePr>
                    <a:graphicFrameLocks noChangeAspect="1"/>
                  </wp:cNvGraphicFramePr>
                  <a:graphic>
                    <a:graphicData uri="http://schemas.openxmlformats.org/drawingml/2006/picture">
                      <pic:pic>
                        <pic:nvPicPr>
                          <pic:cNvPr id="12" name="image6.png"/>
                          <pic:cNvPicPr/>
                        </pic:nvPicPr>
                        <pic:blipFill>
                          <a:blip r:embed="rId11" cstate="print"/>
                          <a:stretch>
                            <a:fillRect/>
                          </a:stretch>
                        </pic:blipFill>
                        <pic:spPr>
                          <a:xfrm>
                            <a:off x="0" y="0"/>
                            <a:ext cx="113919" cy="113919"/>
                          </a:xfrm>
                          <a:prstGeom prst="rect">
                            <a:avLst/>
                          </a:prstGeom>
                        </pic:spPr>
                      </pic:pic>
                    </a:graphicData>
                  </a:graphic>
                </wp:inline>
              </w:drawing>
            </w:r>
            <w:r>
              <w:rPr>
                <w:rFonts w:ascii="Arial Black"/>
                <w:position w:val="-3"/>
                <w:sz w:val="17"/>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01"/>
              <w:ind w:left="513"/>
              <w:rPr>
                <w:sz w:val="12"/>
              </w:rPr>
            </w:pPr>
            <w:r>
              <w:rPr>
                <w:color w:val="231F20"/>
                <w:sz w:val="12"/>
              </w:rPr>
              <w:t>IMLC, NLC</w:t>
            </w:r>
          </w:p>
        </w:tc>
        <w:tc>
          <w:tcPr>
            <w:tcW w:w="1540" w:type="dxa"/>
            <w:tcBorders>
              <w:top w:val="single" w:sz="8" w:space="0" w:color="FFFFFF"/>
              <w:left w:val="single" w:sz="8" w:space="0" w:color="FFFFFF"/>
              <w:bottom w:val="single" w:sz="24" w:space="0" w:color="DCD7D4"/>
              <w:right w:val="single" w:sz="24" w:space="0" w:color="FFFFFF"/>
            </w:tcBorders>
            <w:shd w:val="clear" w:color="auto" w:fill="EEEBEA"/>
          </w:tcPr>
          <w:p>
            <w:pPr>
              <w:pStyle w:val="TableParagraph"/>
              <w:spacing w:before="8"/>
              <w:rPr>
                <w:rFonts w:ascii="Arial Black"/>
                <w:sz w:val="6"/>
              </w:rPr>
            </w:pPr>
          </w:p>
          <w:p>
            <w:pPr>
              <w:pStyle w:val="TableParagraph"/>
              <w:spacing w:line="179" w:lineRule="exact"/>
              <w:ind w:left="686"/>
              <w:rPr>
                <w:rFonts w:ascii="Arial Black"/>
                <w:sz w:val="17"/>
              </w:rPr>
            </w:pPr>
            <w:r>
              <w:rPr>
                <w:rFonts w:ascii="Arial Black"/>
                <w:position w:val="-3"/>
                <w:sz w:val="17"/>
              </w:rPr>
              <w:drawing>
                <wp:inline distT="0" distB="0" distL="0" distR="0">
                  <wp:extent cx="113919" cy="113919"/>
                  <wp:effectExtent l="0" t="0" r="0" b="0"/>
                  <wp:docPr id="13" name="image4.png"/>
                  <wp:cNvGraphicFramePr>
                    <a:graphicFrameLocks noChangeAspect="1"/>
                  </wp:cNvGraphicFramePr>
                  <a:graphic>
                    <a:graphicData uri="http://schemas.openxmlformats.org/drawingml/2006/picture">
                      <pic:pic>
                        <pic:nvPicPr>
                          <pic:cNvPr id="14" name="image4.png"/>
                          <pic:cNvPicPr/>
                        </pic:nvPicPr>
                        <pic:blipFill>
                          <a:blip r:embed="rId9" cstate="print"/>
                          <a:stretch>
                            <a:fillRect/>
                          </a:stretch>
                        </pic:blipFill>
                        <pic:spPr>
                          <a:xfrm>
                            <a:off x="0" y="0"/>
                            <a:ext cx="113919" cy="113919"/>
                          </a:xfrm>
                          <a:prstGeom prst="rect">
                            <a:avLst/>
                          </a:prstGeom>
                        </pic:spPr>
                      </pic:pic>
                    </a:graphicData>
                  </a:graphic>
                </wp:inline>
              </w:drawing>
            </w:r>
            <w:r>
              <w:rPr>
                <w:rFonts w:ascii="Arial Black"/>
                <w:position w:val="-3"/>
                <w:sz w:val="17"/>
              </w:rPr>
            </w:r>
          </w:p>
        </w:tc>
      </w:tr>
    </w:tbl>
    <w:p>
      <w:pPr>
        <w:pStyle w:val="BodyText"/>
        <w:rPr>
          <w:rFonts w:ascii="Arial Black"/>
          <w:sz w:val="40"/>
        </w:rPr>
      </w:pPr>
    </w:p>
    <w:p>
      <w:pPr>
        <w:spacing w:before="313" w:after="36"/>
        <w:ind w:left="1377" w:right="1433" w:firstLine="0"/>
        <w:jc w:val="center"/>
        <w:rPr>
          <w:rFonts w:ascii="Arial Black"/>
          <w:sz w:val="28"/>
        </w:rPr>
      </w:pPr>
      <w:r>
        <w:rPr>
          <w:rFonts w:ascii="Arial Black"/>
          <w:color w:val="534F4C"/>
          <w:w w:val="85"/>
          <w:sz w:val="28"/>
        </w:rPr>
        <w:t>Alabama Detailed Policy</w:t>
      </w: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3204"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1633"/>
              <w:rPr>
                <w:rFonts w:ascii="Arial Black"/>
                <w:sz w:val="26"/>
              </w:rPr>
            </w:pPr>
            <w:r>
              <w:rPr>
                <w:rFonts w:ascii="Arial Black"/>
                <w:color w:val="FFFFFF"/>
                <w:w w:val="85"/>
                <w:sz w:val="26"/>
              </w:rPr>
              <w:t>Medicaid Telehealth</w:t>
            </w:r>
            <w:r>
              <w:rPr>
                <w:rFonts w:ascii="Arial Black"/>
                <w:color w:val="FFFFFF"/>
                <w:spacing w:val="-58"/>
                <w:w w:val="85"/>
                <w:sz w:val="26"/>
              </w:rPr>
              <w:t> </w:t>
            </w:r>
            <w:r>
              <w:rPr>
                <w:rFonts w:ascii="Arial Black"/>
                <w:color w:val="FFFFFF"/>
                <w:w w:val="85"/>
                <w:sz w:val="26"/>
              </w:rPr>
              <w:t>Reimbursement</w:t>
            </w:r>
          </w:p>
        </w:tc>
        <w:tc>
          <w:tcPr>
            <w:tcW w:w="792" w:type="dxa"/>
            <w:shd w:val="clear" w:color="auto" w:fill="716764"/>
            <w:textDirection w:val="btLr"/>
          </w:tcPr>
          <w:p>
            <w:pPr>
              <w:pStyle w:val="TableParagraph"/>
              <w:spacing w:before="13"/>
              <w:rPr>
                <w:rFonts w:ascii="Arial Black"/>
                <w:sz w:val="17"/>
              </w:rPr>
            </w:pPr>
          </w:p>
          <w:p>
            <w:pPr>
              <w:pStyle w:val="TableParagraph"/>
              <w:ind w:left="1147" w:right="1147"/>
              <w:jc w:val="center"/>
              <w:rPr>
                <w:rFonts w:ascii="Arial Black"/>
                <w:sz w:val="20"/>
              </w:rPr>
            </w:pPr>
            <w:r>
              <w:rPr>
                <w:rFonts w:ascii="Arial Black"/>
                <w:color w:val="FFFFFF"/>
                <w:w w:val="85"/>
                <w:sz w:val="20"/>
              </w:rPr>
              <w:t>Summary</w:t>
            </w:r>
          </w:p>
        </w:tc>
        <w:tc>
          <w:tcPr>
            <w:tcW w:w="8868" w:type="dxa"/>
            <w:gridSpan w:val="2"/>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Alabama Medicaid reimburses for live video under some circumstances. The Agency will not reimburse providers for origination site or transmission fees. For all telemedicine services, an appropriately</w:t>
            </w:r>
            <w:r>
              <w:rPr>
                <w:color w:val="231F20"/>
                <w:spacing w:val="-14"/>
                <w:w w:val="105"/>
                <w:sz w:val="18"/>
              </w:rPr>
              <w:t> </w:t>
            </w:r>
            <w:r>
              <w:rPr>
                <w:color w:val="231F20"/>
                <w:w w:val="105"/>
                <w:sz w:val="18"/>
              </w:rPr>
              <w:t>trained</w:t>
            </w:r>
            <w:r>
              <w:rPr>
                <w:color w:val="231F20"/>
                <w:spacing w:val="-14"/>
                <w:w w:val="105"/>
                <w:sz w:val="18"/>
              </w:rPr>
              <w:t> </w:t>
            </w:r>
            <w:r>
              <w:rPr>
                <w:color w:val="231F20"/>
                <w:w w:val="105"/>
                <w:sz w:val="18"/>
              </w:rPr>
              <w:t>staff</w:t>
            </w:r>
            <w:r>
              <w:rPr>
                <w:color w:val="231F20"/>
                <w:spacing w:val="-14"/>
                <w:w w:val="105"/>
                <w:sz w:val="18"/>
              </w:rPr>
              <w:t> </w:t>
            </w:r>
            <w:r>
              <w:rPr>
                <w:color w:val="231F20"/>
                <w:w w:val="105"/>
                <w:sz w:val="18"/>
              </w:rPr>
              <w:t>member</w:t>
            </w:r>
            <w:r>
              <w:rPr>
                <w:color w:val="231F20"/>
                <w:spacing w:val="-13"/>
                <w:w w:val="105"/>
                <w:sz w:val="18"/>
              </w:rPr>
              <w:t> </w:t>
            </w:r>
            <w:r>
              <w:rPr>
                <w:color w:val="231F20"/>
                <w:w w:val="105"/>
                <w:sz w:val="18"/>
              </w:rPr>
              <w:t>or</w:t>
            </w:r>
            <w:r>
              <w:rPr>
                <w:color w:val="231F20"/>
                <w:spacing w:val="-14"/>
                <w:w w:val="105"/>
                <w:sz w:val="18"/>
              </w:rPr>
              <w:t> </w:t>
            </w:r>
            <w:r>
              <w:rPr>
                <w:color w:val="231F20"/>
                <w:w w:val="105"/>
                <w:sz w:val="18"/>
              </w:rPr>
              <w:t>employee</w:t>
            </w:r>
            <w:r>
              <w:rPr>
                <w:color w:val="231F20"/>
                <w:spacing w:val="-14"/>
                <w:w w:val="105"/>
                <w:sz w:val="18"/>
              </w:rPr>
              <w:t> </w:t>
            </w:r>
            <w:r>
              <w:rPr>
                <w:color w:val="231F20"/>
                <w:w w:val="105"/>
                <w:sz w:val="18"/>
              </w:rPr>
              <w:t>familiar</w:t>
            </w:r>
            <w:r>
              <w:rPr>
                <w:color w:val="231F20"/>
                <w:spacing w:val="-13"/>
                <w:w w:val="105"/>
                <w:sz w:val="18"/>
              </w:rPr>
              <w:t> </w:t>
            </w:r>
            <w:r>
              <w:rPr>
                <w:color w:val="231F20"/>
                <w:w w:val="105"/>
                <w:sz w:val="18"/>
              </w:rPr>
              <w:t>with</w:t>
            </w:r>
            <w:r>
              <w:rPr>
                <w:color w:val="231F20"/>
                <w:spacing w:val="-14"/>
                <w:w w:val="105"/>
                <w:sz w:val="18"/>
              </w:rPr>
              <w:t> </w:t>
            </w:r>
            <w:r>
              <w:rPr>
                <w:color w:val="231F20"/>
                <w:w w:val="105"/>
                <w:sz w:val="18"/>
              </w:rPr>
              <w:t>the</w:t>
            </w:r>
            <w:r>
              <w:rPr>
                <w:color w:val="231F20"/>
                <w:spacing w:val="-14"/>
                <w:w w:val="105"/>
                <w:sz w:val="18"/>
              </w:rPr>
              <w:t> </w:t>
            </w:r>
            <w:r>
              <w:rPr>
                <w:color w:val="231F20"/>
                <w:w w:val="105"/>
                <w:sz w:val="18"/>
              </w:rPr>
              <w:t>patient’s</w:t>
            </w:r>
            <w:r>
              <w:rPr>
                <w:color w:val="231F20"/>
                <w:spacing w:val="-13"/>
                <w:w w:val="105"/>
                <w:sz w:val="18"/>
              </w:rPr>
              <w:t> </w:t>
            </w:r>
            <w:r>
              <w:rPr>
                <w:color w:val="231F20"/>
                <w:w w:val="105"/>
                <w:sz w:val="18"/>
              </w:rPr>
              <w:t>treatment</w:t>
            </w:r>
            <w:r>
              <w:rPr>
                <w:color w:val="231F20"/>
                <w:spacing w:val="-14"/>
                <w:w w:val="105"/>
                <w:sz w:val="18"/>
              </w:rPr>
              <w:t> </w:t>
            </w:r>
            <w:r>
              <w:rPr>
                <w:color w:val="231F20"/>
                <w:w w:val="105"/>
                <w:sz w:val="18"/>
              </w:rPr>
              <w:t>plan</w:t>
            </w:r>
            <w:r>
              <w:rPr>
                <w:color w:val="231F20"/>
                <w:spacing w:val="-14"/>
                <w:w w:val="105"/>
                <w:sz w:val="18"/>
              </w:rPr>
              <w:t> </w:t>
            </w:r>
            <w:r>
              <w:rPr>
                <w:color w:val="231F20"/>
                <w:w w:val="105"/>
                <w:sz w:val="18"/>
              </w:rPr>
              <w:t>must</w:t>
            </w:r>
            <w:r>
              <w:rPr>
                <w:color w:val="231F20"/>
                <w:spacing w:val="-13"/>
                <w:w w:val="105"/>
                <w:sz w:val="18"/>
              </w:rPr>
              <w:t> </w:t>
            </w:r>
            <w:r>
              <w:rPr>
                <w:color w:val="231F20"/>
                <w:w w:val="105"/>
                <w:sz w:val="18"/>
              </w:rPr>
              <w:t>be immediately available in-person to the</w:t>
            </w:r>
            <w:r>
              <w:rPr>
                <w:color w:val="231F20"/>
                <w:spacing w:val="-10"/>
                <w:w w:val="105"/>
                <w:sz w:val="18"/>
              </w:rPr>
              <w:t> </w:t>
            </w:r>
            <w:r>
              <w:rPr>
                <w:color w:val="231F20"/>
                <w:w w:val="105"/>
                <w:sz w:val="18"/>
              </w:rPr>
              <w:t>patient.</w:t>
            </w:r>
          </w:p>
          <w:p>
            <w:pPr>
              <w:pStyle w:val="TableParagraph"/>
              <w:spacing w:before="10"/>
              <w:rPr>
                <w:rFonts w:ascii="Arial Black"/>
                <w:sz w:val="14"/>
              </w:rPr>
            </w:pPr>
          </w:p>
          <w:p>
            <w:pPr>
              <w:pStyle w:val="TableParagraph"/>
              <w:spacing w:line="256" w:lineRule="auto"/>
              <w:ind w:left="717"/>
              <w:rPr>
                <w:i/>
                <w:sz w:val="13"/>
              </w:rPr>
            </w:pPr>
            <w:r>
              <w:rPr>
                <w:b/>
                <w:color w:val="F47920"/>
                <w:w w:val="105"/>
                <w:sz w:val="14"/>
              </w:rPr>
              <w:t>Source:</w:t>
            </w:r>
            <w:r>
              <w:rPr>
                <w:b/>
                <w:color w:val="F47920"/>
                <w:spacing w:val="-11"/>
                <w:w w:val="105"/>
                <w:sz w:val="14"/>
              </w:rPr>
              <w:t> </w:t>
            </w:r>
            <w:r>
              <w:rPr>
                <w:i/>
                <w:color w:val="231F20"/>
                <w:w w:val="105"/>
                <w:sz w:val="13"/>
              </w:rPr>
              <w:t>AL</w:t>
            </w:r>
            <w:r>
              <w:rPr>
                <w:i/>
                <w:color w:val="231F20"/>
                <w:spacing w:val="-10"/>
                <w:w w:val="105"/>
                <w:sz w:val="13"/>
              </w:rPr>
              <w:t> </w:t>
            </w:r>
            <w:r>
              <w:rPr>
                <w:i/>
                <w:color w:val="231F20"/>
                <w:w w:val="105"/>
                <w:sz w:val="13"/>
              </w:rPr>
              <w:t>Medicaid</w:t>
            </w:r>
            <w:r>
              <w:rPr>
                <w:i/>
                <w:color w:val="231F20"/>
                <w:spacing w:val="-10"/>
                <w:w w:val="105"/>
                <w:sz w:val="13"/>
              </w:rPr>
              <w:t> </w:t>
            </w:r>
            <w:r>
              <w:rPr>
                <w:i/>
                <w:color w:val="231F20"/>
                <w:w w:val="105"/>
                <w:sz w:val="13"/>
              </w:rPr>
              <w:t>Management</w:t>
            </w:r>
            <w:r>
              <w:rPr>
                <w:i/>
                <w:color w:val="231F20"/>
                <w:spacing w:val="-9"/>
                <w:w w:val="105"/>
                <w:sz w:val="13"/>
              </w:rPr>
              <w:t> </w:t>
            </w:r>
            <w:r>
              <w:rPr>
                <w:i/>
                <w:color w:val="231F20"/>
                <w:w w:val="105"/>
                <w:sz w:val="13"/>
              </w:rPr>
              <w:t>Information</w:t>
            </w:r>
            <w:r>
              <w:rPr>
                <w:i/>
                <w:color w:val="231F20"/>
                <w:spacing w:val="-10"/>
                <w:w w:val="105"/>
                <w:sz w:val="13"/>
              </w:rPr>
              <w:t> </w:t>
            </w:r>
            <w:r>
              <w:rPr>
                <w:i/>
                <w:color w:val="231F20"/>
                <w:w w:val="105"/>
                <w:sz w:val="13"/>
              </w:rPr>
              <w:t>System</w:t>
            </w:r>
            <w:r>
              <w:rPr>
                <w:i/>
                <w:color w:val="231F20"/>
                <w:spacing w:val="-10"/>
                <w:w w:val="105"/>
                <w:sz w:val="13"/>
              </w:rPr>
              <w:t> </w:t>
            </w:r>
            <w:r>
              <w:rPr>
                <w:i/>
                <w:color w:val="231F20"/>
                <w:w w:val="105"/>
                <w:sz w:val="13"/>
              </w:rPr>
              <w:t>Provider</w:t>
            </w:r>
            <w:r>
              <w:rPr>
                <w:i/>
                <w:color w:val="231F20"/>
                <w:spacing w:val="-9"/>
                <w:w w:val="105"/>
                <w:sz w:val="13"/>
              </w:rPr>
              <w:t> </w:t>
            </w:r>
            <w:r>
              <w:rPr>
                <w:i/>
                <w:color w:val="231F20"/>
                <w:w w:val="105"/>
                <w:sz w:val="13"/>
              </w:rPr>
              <w:t>Manual,</w:t>
            </w:r>
            <w:r>
              <w:rPr>
                <w:i/>
                <w:color w:val="231F20"/>
                <w:spacing w:val="-10"/>
                <w:w w:val="105"/>
                <w:sz w:val="13"/>
              </w:rPr>
              <w:t> </w:t>
            </w:r>
            <w:r>
              <w:rPr>
                <w:i/>
                <w:color w:val="231F20"/>
                <w:w w:val="105"/>
                <w:sz w:val="13"/>
              </w:rPr>
              <w:t>(p.</w:t>
            </w:r>
            <w:r>
              <w:rPr>
                <w:i/>
                <w:color w:val="231F20"/>
                <w:spacing w:val="-10"/>
                <w:w w:val="105"/>
                <w:sz w:val="13"/>
              </w:rPr>
              <w:t> </w:t>
            </w:r>
            <w:r>
              <w:rPr>
                <w:i/>
                <w:color w:val="231F20"/>
                <w:w w:val="105"/>
                <w:sz w:val="13"/>
              </w:rPr>
              <w:t>28-17),</w:t>
            </w:r>
            <w:r>
              <w:rPr>
                <w:i/>
                <w:color w:val="231F20"/>
                <w:spacing w:val="-10"/>
                <w:w w:val="105"/>
                <w:sz w:val="13"/>
              </w:rPr>
              <w:t> </w:t>
            </w:r>
            <w:r>
              <w:rPr>
                <w:i/>
                <w:color w:val="231F20"/>
                <w:w w:val="105"/>
                <w:sz w:val="13"/>
              </w:rPr>
              <w:t>January</w:t>
            </w:r>
            <w:r>
              <w:rPr>
                <w:i/>
                <w:color w:val="231F20"/>
                <w:spacing w:val="-10"/>
                <w:w w:val="105"/>
                <w:sz w:val="13"/>
              </w:rPr>
              <w:t> </w:t>
            </w:r>
            <w:r>
              <w:rPr>
                <w:i/>
                <w:color w:val="231F20"/>
                <w:w w:val="105"/>
                <w:sz w:val="13"/>
              </w:rPr>
              <w:t>2020,</w:t>
            </w:r>
            <w:r>
              <w:rPr>
                <w:i/>
                <w:color w:val="231F20"/>
                <w:spacing w:val="-10"/>
                <w:w w:val="105"/>
                <w:sz w:val="13"/>
              </w:rPr>
              <w:t> </w:t>
            </w:r>
            <w:r>
              <w:rPr>
                <w:i/>
                <w:color w:val="231F20"/>
                <w:w w:val="105"/>
                <w:sz w:val="13"/>
              </w:rPr>
              <w:t>AL</w:t>
            </w:r>
            <w:r>
              <w:rPr>
                <w:i/>
                <w:color w:val="231F20"/>
                <w:spacing w:val="-9"/>
                <w:w w:val="105"/>
                <w:sz w:val="13"/>
              </w:rPr>
              <w:t> </w:t>
            </w:r>
            <w:r>
              <w:rPr>
                <w:i/>
                <w:color w:val="231F20"/>
                <w:w w:val="105"/>
                <w:sz w:val="13"/>
              </w:rPr>
              <w:t>Admin.</w:t>
            </w:r>
            <w:r>
              <w:rPr>
                <w:i/>
                <w:color w:val="231F20"/>
                <w:spacing w:val="-10"/>
                <w:w w:val="105"/>
                <w:sz w:val="13"/>
              </w:rPr>
              <w:t> </w:t>
            </w:r>
            <w:r>
              <w:rPr>
                <w:i/>
                <w:color w:val="231F20"/>
                <w:w w:val="105"/>
                <w:sz w:val="13"/>
              </w:rPr>
              <w:t>Code</w:t>
            </w:r>
            <w:r>
              <w:rPr>
                <w:i/>
                <w:color w:val="231F20"/>
                <w:spacing w:val="-10"/>
                <w:w w:val="105"/>
                <w:sz w:val="13"/>
              </w:rPr>
              <w:t> </w:t>
            </w:r>
            <w:r>
              <w:rPr>
                <w:i/>
                <w:color w:val="231F20"/>
                <w:spacing w:val="-5"/>
                <w:w w:val="105"/>
                <w:sz w:val="13"/>
              </w:rPr>
              <w:t>r.</w:t>
            </w:r>
            <w:r>
              <w:rPr>
                <w:i/>
                <w:color w:val="231F20"/>
                <w:spacing w:val="-11"/>
                <w:w w:val="105"/>
                <w:sz w:val="13"/>
              </w:rPr>
              <w:t> </w:t>
            </w:r>
            <w:r>
              <w:rPr>
                <w:i/>
                <w:color w:val="231F20"/>
                <w:w w:val="105"/>
                <w:sz w:val="13"/>
              </w:rPr>
              <w:t>560-X-6-.14, </w:t>
            </w:r>
            <w:r>
              <w:rPr>
                <w:i/>
                <w:color w:val="231F20"/>
                <w:w w:val="105"/>
                <w:sz w:val="13"/>
              </w:rPr>
              <w:t>(Accessed Feb.</w:t>
            </w:r>
            <w:r>
              <w:rPr>
                <w:i/>
                <w:color w:val="231F20"/>
                <w:spacing w:val="-3"/>
                <w:w w:val="105"/>
                <w:sz w:val="13"/>
              </w:rPr>
              <w:t> </w:t>
            </w:r>
            <w:r>
              <w:rPr>
                <w:i/>
                <w:color w:val="231F20"/>
                <w:w w:val="105"/>
                <w:sz w:val="13"/>
              </w:rPr>
              <w:t>2020).</w:t>
            </w:r>
          </w:p>
          <w:p>
            <w:pPr>
              <w:pStyle w:val="TableParagraph"/>
              <w:spacing w:before="2"/>
              <w:rPr>
                <w:rFonts w:ascii="Arial Black"/>
                <w:sz w:val="11"/>
              </w:rPr>
            </w:pPr>
          </w:p>
          <w:p>
            <w:pPr>
              <w:pStyle w:val="TableParagraph"/>
              <w:spacing w:before="1"/>
              <w:ind w:left="357"/>
              <w:rPr>
                <w:sz w:val="18"/>
              </w:rPr>
            </w:pPr>
            <w:r>
              <w:rPr>
                <w:color w:val="231F20"/>
                <w:w w:val="105"/>
                <w:sz w:val="18"/>
              </w:rPr>
              <w:t>They make no reference to store-and-forward reimbursement, but the program reimburses for</w:t>
            </w:r>
          </w:p>
          <w:p>
            <w:pPr>
              <w:pStyle w:val="TableParagraph"/>
              <w:ind w:left="357" w:right="513"/>
              <w:rPr>
                <w:sz w:val="18"/>
              </w:rPr>
            </w:pPr>
            <w:r>
              <w:rPr>
                <w:color w:val="231F20"/>
                <w:w w:val="105"/>
                <w:sz w:val="18"/>
              </w:rPr>
              <w:t>In-Home</w:t>
            </w:r>
            <w:r>
              <w:rPr>
                <w:color w:val="231F20"/>
                <w:spacing w:val="-14"/>
                <w:w w:val="105"/>
                <w:sz w:val="18"/>
              </w:rPr>
              <w:t> </w:t>
            </w:r>
            <w:r>
              <w:rPr>
                <w:color w:val="231F20"/>
                <w:w w:val="105"/>
                <w:sz w:val="18"/>
              </w:rPr>
              <w:t>Monitoring</w:t>
            </w:r>
            <w:r>
              <w:rPr>
                <w:color w:val="231F20"/>
                <w:spacing w:val="-14"/>
                <w:w w:val="105"/>
                <w:sz w:val="18"/>
              </w:rPr>
              <w:t> </w:t>
            </w:r>
            <w:r>
              <w:rPr>
                <w:color w:val="231F20"/>
                <w:w w:val="105"/>
                <w:sz w:val="18"/>
              </w:rPr>
              <w:t>through</w:t>
            </w:r>
            <w:r>
              <w:rPr>
                <w:color w:val="231F20"/>
                <w:spacing w:val="-14"/>
                <w:w w:val="105"/>
                <w:sz w:val="18"/>
              </w:rPr>
              <w:t> </w:t>
            </w:r>
            <w:r>
              <w:rPr>
                <w:color w:val="231F20"/>
                <w:w w:val="105"/>
                <w:sz w:val="18"/>
              </w:rPr>
              <w:t>the</w:t>
            </w:r>
            <w:r>
              <w:rPr>
                <w:color w:val="231F20"/>
                <w:spacing w:val="-13"/>
                <w:w w:val="105"/>
                <w:sz w:val="18"/>
              </w:rPr>
              <w:t> </w:t>
            </w:r>
            <w:r>
              <w:rPr>
                <w:color w:val="231F20"/>
                <w:w w:val="105"/>
                <w:sz w:val="18"/>
              </w:rPr>
              <w:t>Alabama</w:t>
            </w:r>
            <w:r>
              <w:rPr>
                <w:color w:val="231F20"/>
                <w:spacing w:val="-14"/>
                <w:w w:val="105"/>
                <w:sz w:val="18"/>
              </w:rPr>
              <w:t> </w:t>
            </w:r>
            <w:r>
              <w:rPr>
                <w:color w:val="231F20"/>
                <w:w w:val="105"/>
                <w:sz w:val="18"/>
              </w:rPr>
              <w:t>Coordinated</w:t>
            </w:r>
            <w:r>
              <w:rPr>
                <w:color w:val="231F20"/>
                <w:spacing w:val="-14"/>
                <w:w w:val="105"/>
                <w:sz w:val="18"/>
              </w:rPr>
              <w:t> </w:t>
            </w:r>
            <w:r>
              <w:rPr>
                <w:color w:val="231F20"/>
                <w:w w:val="105"/>
                <w:sz w:val="18"/>
              </w:rPr>
              <w:t>Health</w:t>
            </w:r>
            <w:r>
              <w:rPr>
                <w:color w:val="231F20"/>
                <w:spacing w:val="-14"/>
                <w:w w:val="105"/>
                <w:sz w:val="18"/>
              </w:rPr>
              <w:t> </w:t>
            </w:r>
            <w:r>
              <w:rPr>
                <w:color w:val="231F20"/>
                <w:w w:val="105"/>
                <w:sz w:val="18"/>
              </w:rPr>
              <w:t>Network</w:t>
            </w:r>
            <w:r>
              <w:rPr>
                <w:color w:val="231F20"/>
                <w:spacing w:val="-13"/>
                <w:w w:val="105"/>
                <w:sz w:val="18"/>
              </w:rPr>
              <w:t> </w:t>
            </w:r>
            <w:r>
              <w:rPr>
                <w:color w:val="231F20"/>
                <w:w w:val="105"/>
                <w:sz w:val="18"/>
              </w:rPr>
              <w:t>program</w:t>
            </w:r>
            <w:r>
              <w:rPr>
                <w:color w:val="231F20"/>
                <w:spacing w:val="-14"/>
                <w:w w:val="105"/>
                <w:sz w:val="18"/>
              </w:rPr>
              <w:t> </w:t>
            </w:r>
            <w:r>
              <w:rPr>
                <w:color w:val="231F20"/>
                <w:w w:val="105"/>
                <w:sz w:val="18"/>
              </w:rPr>
              <w:t>for</w:t>
            </w:r>
            <w:r>
              <w:rPr>
                <w:color w:val="231F20"/>
                <w:spacing w:val="-14"/>
                <w:w w:val="105"/>
                <w:sz w:val="18"/>
              </w:rPr>
              <w:t> </w:t>
            </w:r>
            <w:r>
              <w:rPr>
                <w:color w:val="231F20"/>
                <w:w w:val="105"/>
                <w:sz w:val="18"/>
              </w:rPr>
              <w:t>diabetes</w:t>
            </w:r>
            <w:r>
              <w:rPr>
                <w:color w:val="231F20"/>
                <w:spacing w:val="-14"/>
                <w:w w:val="105"/>
                <w:sz w:val="18"/>
              </w:rPr>
              <w:t> </w:t>
            </w:r>
            <w:r>
              <w:rPr>
                <w:color w:val="231F20"/>
                <w:w w:val="105"/>
                <w:sz w:val="18"/>
              </w:rPr>
              <w:t>and Chronic</w:t>
            </w:r>
            <w:r>
              <w:rPr>
                <w:color w:val="231F20"/>
                <w:spacing w:val="-7"/>
                <w:w w:val="105"/>
                <w:sz w:val="18"/>
              </w:rPr>
              <w:t> </w:t>
            </w:r>
            <w:r>
              <w:rPr>
                <w:color w:val="231F20"/>
                <w:w w:val="105"/>
                <w:sz w:val="18"/>
              </w:rPr>
              <w:t>Heart</w:t>
            </w:r>
            <w:r>
              <w:rPr>
                <w:color w:val="231F20"/>
                <w:spacing w:val="-6"/>
                <w:w w:val="105"/>
                <w:sz w:val="18"/>
              </w:rPr>
              <w:t> </w:t>
            </w:r>
            <w:r>
              <w:rPr>
                <w:color w:val="231F20"/>
                <w:w w:val="105"/>
                <w:sz w:val="18"/>
              </w:rPr>
              <w:t>failure,</w:t>
            </w:r>
            <w:r>
              <w:rPr>
                <w:color w:val="231F20"/>
                <w:spacing w:val="-7"/>
                <w:w w:val="105"/>
                <w:sz w:val="18"/>
              </w:rPr>
              <w:t> </w:t>
            </w:r>
            <w:r>
              <w:rPr>
                <w:color w:val="231F20"/>
                <w:w w:val="105"/>
                <w:sz w:val="18"/>
              </w:rPr>
              <w:t>although</w:t>
            </w:r>
            <w:r>
              <w:rPr>
                <w:color w:val="231F20"/>
                <w:spacing w:val="-6"/>
                <w:w w:val="105"/>
                <w:sz w:val="18"/>
              </w:rPr>
              <w:t> </w:t>
            </w:r>
            <w:r>
              <w:rPr>
                <w:color w:val="231F20"/>
                <w:spacing w:val="-3"/>
                <w:w w:val="105"/>
                <w:sz w:val="18"/>
              </w:rPr>
              <w:t>it’s</w:t>
            </w:r>
            <w:r>
              <w:rPr>
                <w:color w:val="231F20"/>
                <w:spacing w:val="-7"/>
                <w:w w:val="105"/>
                <w:sz w:val="18"/>
              </w:rPr>
              <w:t> </w:t>
            </w:r>
            <w:r>
              <w:rPr>
                <w:color w:val="231F20"/>
                <w:w w:val="105"/>
                <w:sz w:val="18"/>
              </w:rPr>
              <w:t>not</w:t>
            </w:r>
            <w:r>
              <w:rPr>
                <w:color w:val="231F20"/>
                <w:spacing w:val="-6"/>
                <w:w w:val="105"/>
                <w:sz w:val="18"/>
              </w:rPr>
              <w:t> </w:t>
            </w:r>
            <w:r>
              <w:rPr>
                <w:color w:val="231F20"/>
                <w:w w:val="105"/>
                <w:sz w:val="18"/>
              </w:rPr>
              <w:t>considered</w:t>
            </w:r>
            <w:r>
              <w:rPr>
                <w:color w:val="231F20"/>
                <w:spacing w:val="-7"/>
                <w:w w:val="105"/>
                <w:sz w:val="18"/>
              </w:rPr>
              <w:t> </w:t>
            </w:r>
            <w:r>
              <w:rPr>
                <w:color w:val="231F20"/>
                <w:w w:val="105"/>
                <w:sz w:val="18"/>
              </w:rPr>
              <w:t>to</w:t>
            </w:r>
            <w:r>
              <w:rPr>
                <w:color w:val="231F20"/>
                <w:spacing w:val="-6"/>
                <w:w w:val="105"/>
                <w:sz w:val="18"/>
              </w:rPr>
              <w:t> </w:t>
            </w:r>
            <w:r>
              <w:rPr>
                <w:color w:val="231F20"/>
                <w:w w:val="105"/>
                <w:sz w:val="18"/>
              </w:rPr>
              <w:t>fall</w:t>
            </w:r>
            <w:r>
              <w:rPr>
                <w:color w:val="231F20"/>
                <w:spacing w:val="-7"/>
                <w:w w:val="105"/>
                <w:sz w:val="18"/>
              </w:rPr>
              <w:t> </w:t>
            </w:r>
            <w:r>
              <w:rPr>
                <w:color w:val="231F20"/>
                <w:w w:val="105"/>
                <w:sz w:val="18"/>
              </w:rPr>
              <w:t>under</w:t>
            </w:r>
            <w:r>
              <w:rPr>
                <w:color w:val="231F20"/>
                <w:spacing w:val="-6"/>
                <w:w w:val="105"/>
                <w:sz w:val="18"/>
              </w:rPr>
              <w:t> </w:t>
            </w:r>
            <w:r>
              <w:rPr>
                <w:color w:val="231F20"/>
                <w:w w:val="105"/>
                <w:sz w:val="18"/>
              </w:rPr>
              <w:t>the</w:t>
            </w:r>
            <w:r>
              <w:rPr>
                <w:color w:val="231F20"/>
                <w:spacing w:val="-7"/>
                <w:w w:val="105"/>
                <w:sz w:val="18"/>
              </w:rPr>
              <w:t> </w:t>
            </w:r>
            <w:r>
              <w:rPr>
                <w:color w:val="231F20"/>
                <w:w w:val="105"/>
                <w:sz w:val="18"/>
              </w:rPr>
              <w:t>telemedicine</w:t>
            </w:r>
            <w:r>
              <w:rPr>
                <w:color w:val="231F20"/>
                <w:spacing w:val="-6"/>
                <w:w w:val="105"/>
                <w:sz w:val="18"/>
              </w:rPr>
              <w:t> </w:t>
            </w:r>
            <w:r>
              <w:rPr>
                <w:color w:val="231F20"/>
                <w:w w:val="105"/>
                <w:sz w:val="18"/>
              </w:rPr>
              <w:t>program.</w:t>
            </w:r>
          </w:p>
          <w:p>
            <w:pPr>
              <w:pStyle w:val="TableParagraph"/>
              <w:spacing w:before="10"/>
              <w:rPr>
                <w:rFonts w:ascii="Arial Black"/>
                <w:sz w:val="14"/>
              </w:rPr>
            </w:pPr>
          </w:p>
          <w:p>
            <w:pPr>
              <w:pStyle w:val="TableParagraph"/>
              <w:ind w:left="717"/>
              <w:rPr>
                <w:i/>
                <w:sz w:val="13"/>
              </w:rPr>
            </w:pPr>
            <w:r>
              <w:rPr>
                <w:b/>
                <w:color w:val="F47920"/>
                <w:w w:val="105"/>
                <w:sz w:val="14"/>
              </w:rPr>
              <w:t>Source:</w:t>
            </w:r>
            <w:r>
              <w:rPr>
                <w:b/>
                <w:color w:val="F47920"/>
                <w:spacing w:val="-14"/>
                <w:w w:val="105"/>
                <w:sz w:val="14"/>
              </w:rPr>
              <w:t> </w:t>
            </w:r>
            <w:r>
              <w:rPr>
                <w:i/>
                <w:color w:val="231F20"/>
                <w:w w:val="105"/>
                <w:sz w:val="13"/>
              </w:rPr>
              <w:t>AL</w:t>
            </w:r>
            <w:r>
              <w:rPr>
                <w:i/>
                <w:color w:val="231F20"/>
                <w:spacing w:val="-12"/>
                <w:w w:val="105"/>
                <w:sz w:val="13"/>
              </w:rPr>
              <w:t> </w:t>
            </w:r>
            <w:r>
              <w:rPr>
                <w:i/>
                <w:color w:val="231F20"/>
                <w:w w:val="105"/>
                <w:sz w:val="13"/>
              </w:rPr>
              <w:t>Medicaid</w:t>
            </w:r>
            <w:r>
              <w:rPr>
                <w:i/>
                <w:color w:val="231F20"/>
                <w:spacing w:val="-12"/>
                <w:w w:val="105"/>
                <w:sz w:val="13"/>
              </w:rPr>
              <w:t> </w:t>
            </w:r>
            <w:r>
              <w:rPr>
                <w:i/>
                <w:color w:val="231F20"/>
                <w:w w:val="105"/>
                <w:sz w:val="13"/>
              </w:rPr>
              <w:t>Management</w:t>
            </w:r>
            <w:r>
              <w:rPr>
                <w:i/>
                <w:color w:val="231F20"/>
                <w:spacing w:val="-12"/>
                <w:w w:val="105"/>
                <w:sz w:val="13"/>
              </w:rPr>
              <w:t> </w:t>
            </w:r>
            <w:r>
              <w:rPr>
                <w:i/>
                <w:color w:val="231F20"/>
                <w:w w:val="105"/>
                <w:sz w:val="13"/>
              </w:rPr>
              <w:t>Information</w:t>
            </w:r>
            <w:r>
              <w:rPr>
                <w:i/>
                <w:color w:val="231F20"/>
                <w:spacing w:val="-11"/>
                <w:w w:val="105"/>
                <w:sz w:val="13"/>
              </w:rPr>
              <w:t> </w:t>
            </w:r>
            <w:r>
              <w:rPr>
                <w:i/>
                <w:color w:val="231F20"/>
                <w:w w:val="105"/>
                <w:sz w:val="13"/>
              </w:rPr>
              <w:t>System</w:t>
            </w:r>
            <w:r>
              <w:rPr>
                <w:i/>
                <w:color w:val="231F20"/>
                <w:spacing w:val="-12"/>
                <w:w w:val="105"/>
                <w:sz w:val="13"/>
              </w:rPr>
              <w:t> </w:t>
            </w:r>
            <w:r>
              <w:rPr>
                <w:i/>
                <w:color w:val="231F20"/>
                <w:w w:val="105"/>
                <w:sz w:val="13"/>
              </w:rPr>
              <w:t>Provider</w:t>
            </w:r>
            <w:r>
              <w:rPr>
                <w:i/>
                <w:color w:val="231F20"/>
                <w:spacing w:val="-12"/>
                <w:w w:val="105"/>
                <w:sz w:val="13"/>
              </w:rPr>
              <w:t> </w:t>
            </w:r>
            <w:r>
              <w:rPr>
                <w:i/>
                <w:color w:val="231F20"/>
                <w:w w:val="105"/>
                <w:sz w:val="13"/>
              </w:rPr>
              <w:t>Manual,</w:t>
            </w:r>
            <w:r>
              <w:rPr>
                <w:i/>
                <w:color w:val="231F20"/>
                <w:spacing w:val="-12"/>
                <w:w w:val="105"/>
                <w:sz w:val="13"/>
              </w:rPr>
              <w:t> </w:t>
            </w:r>
            <w:r>
              <w:rPr>
                <w:i/>
                <w:color w:val="231F20"/>
                <w:w w:val="105"/>
                <w:sz w:val="13"/>
              </w:rPr>
              <w:t>(40-33),</w:t>
            </w:r>
            <w:r>
              <w:rPr>
                <w:i/>
                <w:color w:val="231F20"/>
                <w:spacing w:val="-13"/>
                <w:w w:val="105"/>
                <w:sz w:val="13"/>
              </w:rPr>
              <w:t> </w:t>
            </w:r>
            <w:r>
              <w:rPr>
                <w:i/>
                <w:color w:val="231F20"/>
                <w:w w:val="105"/>
                <w:sz w:val="13"/>
              </w:rPr>
              <w:t>January</w:t>
            </w:r>
            <w:r>
              <w:rPr>
                <w:i/>
                <w:color w:val="231F20"/>
                <w:spacing w:val="-12"/>
                <w:w w:val="105"/>
                <w:sz w:val="13"/>
              </w:rPr>
              <w:t> </w:t>
            </w:r>
            <w:r>
              <w:rPr>
                <w:i/>
                <w:color w:val="231F20"/>
                <w:w w:val="105"/>
                <w:sz w:val="13"/>
              </w:rPr>
              <w:t>2020</w:t>
            </w:r>
            <w:r>
              <w:rPr>
                <w:i/>
                <w:color w:val="231F20"/>
                <w:spacing w:val="-12"/>
                <w:w w:val="105"/>
                <w:sz w:val="13"/>
              </w:rPr>
              <w:t> </w:t>
            </w:r>
            <w:r>
              <w:rPr>
                <w:i/>
                <w:color w:val="231F20"/>
                <w:w w:val="105"/>
                <w:sz w:val="13"/>
              </w:rPr>
              <w:t>(Accessed</w:t>
            </w:r>
            <w:r>
              <w:rPr>
                <w:i/>
                <w:color w:val="231F20"/>
                <w:spacing w:val="-12"/>
                <w:w w:val="105"/>
                <w:sz w:val="13"/>
              </w:rPr>
              <w:t> </w:t>
            </w:r>
            <w:r>
              <w:rPr>
                <w:i/>
                <w:color w:val="231F20"/>
                <w:w w:val="105"/>
                <w:sz w:val="13"/>
              </w:rPr>
              <w:t>Feb.</w:t>
            </w:r>
            <w:r>
              <w:rPr>
                <w:i/>
                <w:color w:val="231F20"/>
                <w:spacing w:val="-12"/>
                <w:w w:val="105"/>
                <w:sz w:val="13"/>
              </w:rPr>
              <w:t> </w:t>
            </w:r>
            <w:r>
              <w:rPr>
                <w:i/>
                <w:color w:val="231F20"/>
                <w:w w:val="105"/>
                <w:sz w:val="13"/>
              </w:rPr>
              <w:t>2020).</w:t>
            </w:r>
          </w:p>
        </w:tc>
      </w:tr>
      <w:tr>
        <w:trPr>
          <w:trHeight w:val="2445"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787"/>
              <w:rPr>
                <w:rFonts w:ascii="Arial Black"/>
                <w:sz w:val="20"/>
              </w:rPr>
            </w:pPr>
            <w:r>
              <w:rPr>
                <w:rFonts w:ascii="Arial Black"/>
                <w:color w:val="FFFFFF"/>
                <w:w w:val="85"/>
                <w:sz w:val="20"/>
              </w:rPr>
              <w:t>Definitions</w:t>
            </w:r>
          </w:p>
        </w:tc>
        <w:tc>
          <w:tcPr>
            <w:tcW w:w="8868" w:type="dxa"/>
            <w:gridSpan w:val="2"/>
            <w:shd w:val="clear" w:color="auto" w:fill="F6F4F3"/>
          </w:tcPr>
          <w:p>
            <w:pPr>
              <w:pStyle w:val="TableParagraph"/>
              <w:spacing w:before="5"/>
              <w:rPr>
                <w:rFonts w:ascii="Arial Black"/>
                <w:sz w:val="21"/>
              </w:rPr>
            </w:pPr>
          </w:p>
          <w:p>
            <w:pPr>
              <w:pStyle w:val="TableParagraph"/>
              <w:ind w:left="717" w:right="231"/>
              <w:rPr>
                <w:sz w:val="18"/>
              </w:rPr>
            </w:pPr>
            <w:r>
              <w:rPr>
                <w:color w:val="231F20"/>
                <w:w w:val="105"/>
                <w:sz w:val="18"/>
              </w:rPr>
              <w:t>There is no explicit definition of “telemedicine” given in state Medicaid policy. However, the provider manual states, “Services must be administered via an interactive audio and video telecommunications</w:t>
            </w:r>
            <w:r>
              <w:rPr>
                <w:color w:val="231F20"/>
                <w:spacing w:val="-17"/>
                <w:w w:val="105"/>
                <w:sz w:val="18"/>
              </w:rPr>
              <w:t> </w:t>
            </w:r>
            <w:r>
              <w:rPr>
                <w:color w:val="231F20"/>
                <w:w w:val="105"/>
                <w:sz w:val="18"/>
              </w:rPr>
              <w:t>system</w:t>
            </w:r>
            <w:r>
              <w:rPr>
                <w:color w:val="231F20"/>
                <w:spacing w:val="-17"/>
                <w:w w:val="105"/>
                <w:sz w:val="18"/>
              </w:rPr>
              <w:t> </w:t>
            </w:r>
            <w:r>
              <w:rPr>
                <w:color w:val="231F20"/>
                <w:w w:val="105"/>
                <w:sz w:val="18"/>
              </w:rPr>
              <w:t>which</w:t>
            </w:r>
            <w:r>
              <w:rPr>
                <w:color w:val="231F20"/>
                <w:spacing w:val="-17"/>
                <w:w w:val="105"/>
                <w:sz w:val="18"/>
              </w:rPr>
              <w:t> </w:t>
            </w:r>
            <w:r>
              <w:rPr>
                <w:color w:val="231F20"/>
                <w:w w:val="105"/>
                <w:sz w:val="18"/>
              </w:rPr>
              <w:t>permits</w:t>
            </w:r>
            <w:r>
              <w:rPr>
                <w:color w:val="231F20"/>
                <w:spacing w:val="-17"/>
                <w:w w:val="105"/>
                <w:sz w:val="18"/>
              </w:rPr>
              <w:t> </w:t>
            </w:r>
            <w:r>
              <w:rPr>
                <w:color w:val="231F20"/>
                <w:w w:val="105"/>
                <w:sz w:val="18"/>
              </w:rPr>
              <w:t>two-way</w:t>
            </w:r>
            <w:r>
              <w:rPr>
                <w:color w:val="231F20"/>
                <w:spacing w:val="-16"/>
                <w:w w:val="105"/>
                <w:sz w:val="18"/>
              </w:rPr>
              <w:t> </w:t>
            </w:r>
            <w:r>
              <w:rPr>
                <w:color w:val="231F20"/>
                <w:w w:val="105"/>
                <w:sz w:val="18"/>
              </w:rPr>
              <w:t>communication</w:t>
            </w:r>
            <w:r>
              <w:rPr>
                <w:color w:val="231F20"/>
                <w:spacing w:val="-17"/>
                <w:w w:val="105"/>
                <w:sz w:val="18"/>
              </w:rPr>
              <w:t> </w:t>
            </w:r>
            <w:r>
              <w:rPr>
                <w:color w:val="231F20"/>
                <w:w w:val="105"/>
                <w:sz w:val="18"/>
              </w:rPr>
              <w:t>between</w:t>
            </w:r>
            <w:r>
              <w:rPr>
                <w:color w:val="231F20"/>
                <w:spacing w:val="-17"/>
                <w:w w:val="105"/>
                <w:sz w:val="18"/>
              </w:rPr>
              <w:t> </w:t>
            </w:r>
            <w:r>
              <w:rPr>
                <w:color w:val="231F20"/>
                <w:w w:val="105"/>
                <w:sz w:val="18"/>
              </w:rPr>
              <w:t>the</w:t>
            </w:r>
            <w:r>
              <w:rPr>
                <w:color w:val="231F20"/>
                <w:spacing w:val="-17"/>
                <w:w w:val="105"/>
                <w:sz w:val="18"/>
              </w:rPr>
              <w:t> </w:t>
            </w:r>
            <w:r>
              <w:rPr>
                <w:color w:val="231F20"/>
                <w:w w:val="105"/>
                <w:sz w:val="18"/>
              </w:rPr>
              <w:t>distant</w:t>
            </w:r>
            <w:r>
              <w:rPr>
                <w:color w:val="231F20"/>
                <w:spacing w:val="-16"/>
                <w:w w:val="105"/>
                <w:sz w:val="18"/>
              </w:rPr>
              <w:t> </w:t>
            </w:r>
            <w:r>
              <w:rPr>
                <w:color w:val="231F20"/>
                <w:w w:val="105"/>
                <w:sz w:val="18"/>
              </w:rPr>
              <w:t>site physician</w:t>
            </w:r>
            <w:r>
              <w:rPr>
                <w:color w:val="231F20"/>
                <w:spacing w:val="-9"/>
                <w:w w:val="105"/>
                <w:sz w:val="18"/>
              </w:rPr>
              <w:t> </w:t>
            </w:r>
            <w:r>
              <w:rPr>
                <w:color w:val="231F20"/>
                <w:w w:val="105"/>
                <w:sz w:val="18"/>
              </w:rPr>
              <w:t>and</w:t>
            </w:r>
            <w:r>
              <w:rPr>
                <w:color w:val="231F20"/>
                <w:spacing w:val="-9"/>
                <w:w w:val="105"/>
                <w:sz w:val="18"/>
              </w:rPr>
              <w:t> </w:t>
            </w:r>
            <w:r>
              <w:rPr>
                <w:color w:val="231F20"/>
                <w:w w:val="105"/>
                <w:sz w:val="18"/>
              </w:rPr>
              <w:t>the</w:t>
            </w:r>
            <w:r>
              <w:rPr>
                <w:color w:val="231F20"/>
                <w:spacing w:val="-9"/>
                <w:w w:val="105"/>
                <w:sz w:val="18"/>
              </w:rPr>
              <w:t> </w:t>
            </w:r>
            <w:r>
              <w:rPr>
                <w:color w:val="231F20"/>
                <w:w w:val="105"/>
                <w:sz w:val="18"/>
              </w:rPr>
              <w:t>origination</w:t>
            </w:r>
            <w:r>
              <w:rPr>
                <w:color w:val="231F20"/>
                <w:spacing w:val="-8"/>
                <w:w w:val="105"/>
                <w:sz w:val="18"/>
              </w:rPr>
              <w:t> </w:t>
            </w:r>
            <w:r>
              <w:rPr>
                <w:color w:val="231F20"/>
                <w:w w:val="105"/>
                <w:sz w:val="18"/>
              </w:rPr>
              <w:t>site</w:t>
            </w:r>
            <w:r>
              <w:rPr>
                <w:color w:val="231F20"/>
                <w:spacing w:val="-9"/>
                <w:w w:val="105"/>
                <w:sz w:val="18"/>
              </w:rPr>
              <w:t> </w:t>
            </w:r>
            <w:r>
              <w:rPr>
                <w:color w:val="231F20"/>
                <w:w w:val="105"/>
                <w:sz w:val="18"/>
              </w:rPr>
              <w:t>where</w:t>
            </w:r>
            <w:r>
              <w:rPr>
                <w:color w:val="231F20"/>
                <w:spacing w:val="-9"/>
                <w:w w:val="105"/>
                <w:sz w:val="18"/>
              </w:rPr>
              <w:t> </w:t>
            </w:r>
            <w:r>
              <w:rPr>
                <w:color w:val="231F20"/>
                <w:w w:val="105"/>
                <w:sz w:val="18"/>
              </w:rPr>
              <w:t>the</w:t>
            </w:r>
            <w:r>
              <w:rPr>
                <w:color w:val="231F20"/>
                <w:spacing w:val="-9"/>
                <w:w w:val="105"/>
                <w:sz w:val="18"/>
              </w:rPr>
              <w:t> </w:t>
            </w:r>
            <w:r>
              <w:rPr>
                <w:color w:val="231F20"/>
                <w:w w:val="105"/>
                <w:sz w:val="18"/>
              </w:rPr>
              <w:t>recipient</w:t>
            </w:r>
            <w:r>
              <w:rPr>
                <w:color w:val="231F20"/>
                <w:spacing w:val="-8"/>
                <w:w w:val="105"/>
                <w:sz w:val="18"/>
              </w:rPr>
              <w:t> </w:t>
            </w:r>
            <w:r>
              <w:rPr>
                <w:color w:val="231F20"/>
                <w:w w:val="105"/>
                <w:sz w:val="18"/>
              </w:rPr>
              <w:t>is</w:t>
            </w:r>
            <w:r>
              <w:rPr>
                <w:color w:val="231F20"/>
                <w:spacing w:val="-9"/>
                <w:w w:val="105"/>
                <w:sz w:val="18"/>
              </w:rPr>
              <w:t> </w:t>
            </w:r>
            <w:r>
              <w:rPr>
                <w:color w:val="231F20"/>
                <w:w w:val="105"/>
                <w:sz w:val="18"/>
              </w:rPr>
              <w:t>located</w:t>
            </w:r>
            <w:r>
              <w:rPr>
                <w:color w:val="231F20"/>
                <w:spacing w:val="-9"/>
                <w:w w:val="105"/>
                <w:sz w:val="18"/>
              </w:rPr>
              <w:t> </w:t>
            </w:r>
            <w:r>
              <w:rPr>
                <w:color w:val="231F20"/>
                <w:w w:val="105"/>
                <w:sz w:val="18"/>
              </w:rPr>
              <w:t>(this</w:t>
            </w:r>
            <w:r>
              <w:rPr>
                <w:color w:val="231F20"/>
                <w:spacing w:val="-9"/>
                <w:w w:val="105"/>
                <w:sz w:val="18"/>
              </w:rPr>
              <w:t> </w:t>
            </w:r>
            <w:r>
              <w:rPr>
                <w:color w:val="231F20"/>
                <w:w w:val="105"/>
                <w:sz w:val="18"/>
              </w:rPr>
              <w:t>does</w:t>
            </w:r>
            <w:r>
              <w:rPr>
                <w:color w:val="231F20"/>
                <w:spacing w:val="-8"/>
                <w:w w:val="105"/>
                <w:sz w:val="18"/>
              </w:rPr>
              <w:t> </w:t>
            </w:r>
            <w:r>
              <w:rPr>
                <w:color w:val="231F20"/>
                <w:w w:val="105"/>
                <w:sz w:val="18"/>
              </w:rPr>
              <w:t>not</w:t>
            </w:r>
            <w:r>
              <w:rPr>
                <w:color w:val="231F20"/>
                <w:spacing w:val="-9"/>
                <w:w w:val="105"/>
                <w:sz w:val="18"/>
              </w:rPr>
              <w:t> </w:t>
            </w:r>
            <w:r>
              <w:rPr>
                <w:color w:val="231F20"/>
                <w:w w:val="105"/>
                <w:sz w:val="18"/>
              </w:rPr>
              <w:t>include</w:t>
            </w:r>
            <w:r>
              <w:rPr>
                <w:color w:val="231F20"/>
                <w:spacing w:val="-9"/>
                <w:w w:val="105"/>
                <w:sz w:val="18"/>
              </w:rPr>
              <w:t> </w:t>
            </w:r>
            <w:r>
              <w:rPr>
                <w:color w:val="231F20"/>
                <w:w w:val="105"/>
                <w:sz w:val="18"/>
              </w:rPr>
              <w:t>a</w:t>
            </w:r>
            <w:r>
              <w:rPr>
                <w:color w:val="231F20"/>
                <w:spacing w:val="-8"/>
                <w:w w:val="105"/>
                <w:sz w:val="18"/>
              </w:rPr>
              <w:t> </w:t>
            </w:r>
            <w:r>
              <w:rPr>
                <w:color w:val="231F20"/>
                <w:w w:val="105"/>
                <w:sz w:val="18"/>
              </w:rPr>
              <w:t>tele- phone conversation, electronic mail message, or facsimile transmission between the physi- cian, recipient, or a consultation between two</w:t>
            </w:r>
            <w:r>
              <w:rPr>
                <w:color w:val="231F20"/>
                <w:spacing w:val="-20"/>
                <w:w w:val="105"/>
                <w:sz w:val="18"/>
              </w:rPr>
              <w:t> </w:t>
            </w:r>
            <w:r>
              <w:rPr>
                <w:color w:val="231F20"/>
                <w:w w:val="105"/>
                <w:sz w:val="18"/>
              </w:rPr>
              <w:t>physicians).”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AL Medicaid Management Information System Provider Manual, (28-17), January 2020. (Accessed Feb. 2020).</w:t>
            </w:r>
          </w:p>
        </w:tc>
      </w:tr>
      <w:tr>
        <w:trPr>
          <w:trHeight w:val="1360"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269"/>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442"/>
              <w:rPr>
                <w:rFonts w:ascii="Arial Black"/>
                <w:sz w:val="20"/>
              </w:rPr>
            </w:pPr>
            <w:r>
              <w:rPr>
                <w:rFonts w:ascii="Arial Black"/>
                <w:color w:val="FFFFFF"/>
                <w:w w:val="85"/>
                <w:sz w:val="20"/>
              </w:rPr>
              <w:t>Policy</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sz w:val="18"/>
              </w:rPr>
              <w:t>Alabama Medicaid reimburses for live video for certain services.</w:t>
            </w:r>
          </w:p>
          <w:p>
            <w:pPr>
              <w:pStyle w:val="TableParagraph"/>
              <w:rPr>
                <w:rFonts w:ascii="Arial Black"/>
                <w:sz w:val="15"/>
              </w:rPr>
            </w:pPr>
          </w:p>
          <w:p>
            <w:pPr>
              <w:pStyle w:val="TableParagraph"/>
              <w:ind w:left="717"/>
              <w:rPr>
                <w:i/>
                <w:sz w:val="13"/>
              </w:rPr>
            </w:pPr>
            <w:r>
              <w:rPr>
                <w:b/>
                <w:color w:val="F47920"/>
                <w:sz w:val="14"/>
              </w:rPr>
              <w:t>Source: </w:t>
            </w:r>
            <w:r>
              <w:rPr>
                <w:i/>
                <w:color w:val="231F20"/>
                <w:sz w:val="13"/>
              </w:rPr>
              <w:t>AL Medicaid Management Information System Provider Manual, (28-17), January 2020 &amp; AL Admin. Code r. 560-X-6-</w:t>
            </w:r>
          </w:p>
          <w:p>
            <w:pPr>
              <w:pStyle w:val="TableParagraph"/>
              <w:spacing w:before="2"/>
              <w:ind w:left="717"/>
              <w:rPr>
                <w:i/>
                <w:sz w:val="13"/>
              </w:rPr>
            </w:pPr>
            <w:r>
              <w:rPr>
                <w:i/>
                <w:color w:val="231F20"/>
                <w:sz w:val="13"/>
              </w:rPr>
              <w:t>.14(f)(5), (Accessed Feb. 2020).</w:t>
            </w:r>
          </w:p>
        </w:tc>
      </w:tr>
    </w:tbl>
    <w:p>
      <w:pPr>
        <w:spacing w:after="0"/>
        <w:rPr>
          <w:sz w:val="13"/>
        </w:rPr>
        <w:sectPr>
          <w:footerReference w:type="default" r:id="rId5"/>
          <w:type w:val="continuous"/>
          <w:pgSz w:w="12240" w:h="15840"/>
          <w:pgMar w:footer="809" w:top="640" w:bottom="1000" w:left="600" w:right="540"/>
          <w:pgNumType w:start="1"/>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4185"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508" w:right="4505"/>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4505" w:right="4505"/>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876"/>
              <w:rPr>
                <w:rFonts w:ascii="Arial Black"/>
                <w:sz w:val="20"/>
              </w:rPr>
            </w:pPr>
            <w:r>
              <w:rPr>
                <w:rFonts w:ascii="Arial Black"/>
                <w:color w:val="FFFFFF"/>
                <w:w w:val="95"/>
                <w:sz w:val="20"/>
              </w:rPr>
              <w:t>Eligible Services </w:t>
            </w:r>
            <w:r>
              <w:rPr>
                <w:rFonts w:ascii="Arial Black"/>
                <w:color w:val="FFFFFF"/>
                <w:w w:val="115"/>
                <w:sz w:val="20"/>
              </w:rPr>
              <w:t>/</w:t>
            </w:r>
            <w:r>
              <w:rPr>
                <w:rFonts w:ascii="Arial Black"/>
                <w:color w:val="FFFFFF"/>
                <w:spacing w:val="-55"/>
                <w:w w:val="115"/>
                <w:sz w:val="20"/>
              </w:rPr>
              <w:t> </w:t>
            </w:r>
            <w:r>
              <w:rPr>
                <w:rFonts w:ascii="Arial Black"/>
                <w:color w:val="FFFFFF"/>
                <w:w w:val="95"/>
                <w:sz w:val="20"/>
              </w:rPr>
              <w:t>Specialties</w:t>
            </w:r>
          </w:p>
        </w:tc>
        <w:tc>
          <w:tcPr>
            <w:tcW w:w="8220" w:type="dxa"/>
            <w:shd w:val="clear" w:color="auto" w:fill="F6F4F3"/>
          </w:tcPr>
          <w:p>
            <w:pPr>
              <w:pStyle w:val="TableParagraph"/>
              <w:spacing w:before="3"/>
              <w:rPr>
                <w:rFonts w:ascii="Arial Black"/>
                <w:sz w:val="16"/>
              </w:rPr>
            </w:pPr>
          </w:p>
          <w:p>
            <w:pPr>
              <w:pStyle w:val="TableParagraph"/>
              <w:spacing w:before="1"/>
              <w:ind w:left="285"/>
              <w:rPr>
                <w:sz w:val="18"/>
              </w:rPr>
            </w:pPr>
            <w:r>
              <w:rPr>
                <w:color w:val="231F20"/>
                <w:sz w:val="18"/>
              </w:rPr>
              <w:t>Alabama Medicaid reimburses for the following services when billed with a GT modifier:</w:t>
            </w:r>
          </w:p>
          <w:p>
            <w:pPr>
              <w:pStyle w:val="TableParagraph"/>
              <w:spacing w:before="12"/>
              <w:rPr>
                <w:rFonts w:ascii="Arial Black"/>
                <w:sz w:val="15"/>
              </w:rPr>
            </w:pPr>
          </w:p>
          <w:p>
            <w:pPr>
              <w:pStyle w:val="TableParagraph"/>
              <w:numPr>
                <w:ilvl w:val="0"/>
                <w:numId w:val="1"/>
              </w:numPr>
              <w:tabs>
                <w:tab w:pos="1005" w:val="left" w:leader="none"/>
                <w:tab w:pos="1006" w:val="left" w:leader="none"/>
              </w:tabs>
              <w:spacing w:line="240" w:lineRule="auto" w:before="0" w:after="0"/>
              <w:ind w:left="1005" w:right="0" w:hanging="361"/>
              <w:jc w:val="left"/>
              <w:rPr>
                <w:sz w:val="18"/>
              </w:rPr>
            </w:pPr>
            <w:r>
              <w:rPr>
                <w:color w:val="231F20"/>
                <w:sz w:val="18"/>
              </w:rPr>
              <w:t>Consultations;</w:t>
            </w:r>
          </w:p>
          <w:p>
            <w:pPr>
              <w:pStyle w:val="TableParagraph"/>
              <w:numPr>
                <w:ilvl w:val="0"/>
                <w:numId w:val="1"/>
              </w:numPr>
              <w:tabs>
                <w:tab w:pos="1005" w:val="left" w:leader="none"/>
                <w:tab w:pos="1006" w:val="left" w:leader="none"/>
              </w:tabs>
              <w:spacing w:line="240" w:lineRule="auto" w:before="4" w:after="0"/>
              <w:ind w:left="1005" w:right="0" w:hanging="361"/>
              <w:jc w:val="left"/>
              <w:rPr>
                <w:sz w:val="18"/>
              </w:rPr>
            </w:pPr>
            <w:r>
              <w:rPr>
                <w:color w:val="231F20"/>
                <w:sz w:val="18"/>
              </w:rPr>
              <w:t>Office or other outpatient</w:t>
            </w:r>
            <w:r>
              <w:rPr>
                <w:color w:val="231F20"/>
                <w:spacing w:val="-5"/>
                <w:sz w:val="18"/>
              </w:rPr>
              <w:t> </w:t>
            </w:r>
            <w:r>
              <w:rPr>
                <w:color w:val="231F20"/>
                <w:sz w:val="18"/>
              </w:rPr>
              <w:t>visits;</w:t>
            </w:r>
          </w:p>
          <w:p>
            <w:pPr>
              <w:pStyle w:val="TableParagraph"/>
              <w:numPr>
                <w:ilvl w:val="0"/>
                <w:numId w:val="1"/>
              </w:numPr>
              <w:tabs>
                <w:tab w:pos="1005" w:val="left" w:leader="none"/>
                <w:tab w:pos="1006" w:val="left" w:leader="none"/>
              </w:tabs>
              <w:spacing w:line="240" w:lineRule="auto" w:before="4" w:after="0"/>
              <w:ind w:left="1005" w:right="0" w:hanging="361"/>
              <w:jc w:val="left"/>
              <w:rPr>
                <w:sz w:val="18"/>
              </w:rPr>
            </w:pPr>
            <w:r>
              <w:rPr>
                <w:color w:val="231F20"/>
                <w:sz w:val="18"/>
              </w:rPr>
              <w:t>Individual</w:t>
            </w:r>
            <w:r>
              <w:rPr>
                <w:color w:val="231F20"/>
                <w:spacing w:val="-1"/>
                <w:sz w:val="18"/>
              </w:rPr>
              <w:t> </w:t>
            </w:r>
            <w:r>
              <w:rPr>
                <w:color w:val="231F20"/>
                <w:sz w:val="18"/>
              </w:rPr>
              <w:t>psychotherapy;</w:t>
            </w:r>
          </w:p>
          <w:p>
            <w:pPr>
              <w:pStyle w:val="TableParagraph"/>
              <w:numPr>
                <w:ilvl w:val="0"/>
                <w:numId w:val="1"/>
              </w:numPr>
              <w:tabs>
                <w:tab w:pos="1005" w:val="left" w:leader="none"/>
                <w:tab w:pos="1006" w:val="left" w:leader="none"/>
              </w:tabs>
              <w:spacing w:line="240" w:lineRule="auto" w:before="4" w:after="0"/>
              <w:ind w:left="1005" w:right="0" w:hanging="361"/>
              <w:jc w:val="left"/>
              <w:rPr>
                <w:sz w:val="18"/>
              </w:rPr>
            </w:pPr>
            <w:r>
              <w:rPr>
                <w:color w:val="231F20"/>
                <w:sz w:val="18"/>
              </w:rPr>
              <w:t>Psychiatric diagnostic</w:t>
            </w:r>
            <w:r>
              <w:rPr>
                <w:color w:val="231F20"/>
                <w:spacing w:val="-15"/>
                <w:sz w:val="18"/>
              </w:rPr>
              <w:t> </w:t>
            </w:r>
            <w:r>
              <w:rPr>
                <w:color w:val="231F20"/>
                <w:sz w:val="18"/>
              </w:rPr>
              <w:t>services;</w:t>
            </w:r>
          </w:p>
          <w:p>
            <w:pPr>
              <w:pStyle w:val="TableParagraph"/>
              <w:numPr>
                <w:ilvl w:val="0"/>
                <w:numId w:val="1"/>
              </w:numPr>
              <w:tabs>
                <w:tab w:pos="1005" w:val="left" w:leader="none"/>
                <w:tab w:pos="1006" w:val="left" w:leader="none"/>
              </w:tabs>
              <w:spacing w:line="240" w:lineRule="auto" w:before="4" w:after="0"/>
              <w:ind w:left="1005" w:right="0" w:hanging="361"/>
              <w:jc w:val="left"/>
              <w:rPr>
                <w:sz w:val="18"/>
              </w:rPr>
            </w:pPr>
            <w:r>
              <w:rPr>
                <w:color w:val="231F20"/>
                <w:sz w:val="18"/>
              </w:rPr>
              <w:t>Neurobehavioral status</w:t>
            </w:r>
            <w:r>
              <w:rPr>
                <w:color w:val="231F20"/>
                <w:spacing w:val="-15"/>
                <w:sz w:val="18"/>
              </w:rPr>
              <w:t> </w:t>
            </w:r>
            <w:r>
              <w:rPr>
                <w:color w:val="231F20"/>
                <w:sz w:val="18"/>
              </w:rPr>
              <w:t>exams.</w:t>
            </w:r>
          </w:p>
          <w:p>
            <w:pPr>
              <w:pStyle w:val="TableParagraph"/>
              <w:spacing w:before="12"/>
              <w:rPr>
                <w:rFonts w:ascii="Arial Black"/>
                <w:sz w:val="15"/>
              </w:rPr>
            </w:pPr>
          </w:p>
          <w:p>
            <w:pPr>
              <w:pStyle w:val="TableParagraph"/>
              <w:spacing w:line="244" w:lineRule="auto"/>
              <w:ind w:left="285"/>
              <w:rPr>
                <w:sz w:val="18"/>
              </w:rPr>
            </w:pPr>
            <w:r>
              <w:rPr>
                <w:color w:val="231F20"/>
                <w:sz w:val="18"/>
              </w:rPr>
              <w:t>However, for some specialties, special conditions or circumstances must be present for reim- bursement to occur.</w:t>
            </w:r>
          </w:p>
          <w:p>
            <w:pPr>
              <w:pStyle w:val="TableParagraph"/>
              <w:spacing w:before="10"/>
              <w:rPr>
                <w:rFonts w:ascii="Arial Black"/>
                <w:sz w:val="14"/>
              </w:rPr>
            </w:pPr>
          </w:p>
          <w:p>
            <w:pPr>
              <w:pStyle w:val="TableParagraph"/>
              <w:ind w:left="645" w:right="481"/>
              <w:rPr>
                <w:i/>
                <w:sz w:val="13"/>
              </w:rPr>
            </w:pPr>
            <w:r>
              <w:rPr>
                <w:b/>
                <w:color w:val="F47920"/>
                <w:sz w:val="14"/>
              </w:rPr>
              <w:t>Source: </w:t>
            </w:r>
            <w:r>
              <w:rPr>
                <w:i/>
                <w:color w:val="231F20"/>
                <w:sz w:val="13"/>
              </w:rPr>
              <w:t>AL Medicaid Management Information System Provider Manual, (28-17), January 2020. (Accessed Jan. 2020). &amp; AL </w:t>
            </w:r>
            <w:r>
              <w:rPr>
                <w:i/>
                <w:color w:val="231F20"/>
                <w:sz w:val="13"/>
              </w:rPr>
              <w:t>Admin. Code r. 560-X-6-.14.</w:t>
            </w:r>
          </w:p>
          <w:p>
            <w:pPr>
              <w:pStyle w:val="TableParagraph"/>
              <w:spacing w:before="9"/>
              <w:rPr>
                <w:rFonts w:ascii="Arial Black"/>
                <w:sz w:val="12"/>
              </w:rPr>
            </w:pPr>
          </w:p>
          <w:p>
            <w:pPr>
              <w:pStyle w:val="TableParagraph"/>
              <w:spacing w:line="244" w:lineRule="auto"/>
              <w:ind w:left="285" w:right="177"/>
              <w:rPr>
                <w:sz w:val="18"/>
              </w:rPr>
            </w:pPr>
            <w:r>
              <w:rPr>
                <w:color w:val="231F20"/>
                <w:sz w:val="18"/>
              </w:rPr>
              <w:t>Live video telehealth may also be used to deliver Nursing Assessment and Care and Rehabilita- tive Services when certain conditions are met.</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AL Medicaid Management Information System Provider Manual, (105-13 &amp; 62), January 2020, (Accessed Feb. 2020).</w:t>
            </w:r>
          </w:p>
        </w:tc>
      </w:tr>
      <w:tr>
        <w:trPr>
          <w:trHeight w:val="6395"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2365" w:right="2364"/>
              <w:jc w:val="center"/>
              <w:rPr>
                <w:rFonts w:ascii="Arial Black"/>
                <w:sz w:val="20"/>
              </w:rPr>
            </w:pPr>
            <w:r>
              <w:rPr>
                <w:rFonts w:ascii="Arial Black"/>
                <w:color w:val="FFFFFF"/>
                <w:w w:val="85"/>
                <w:sz w:val="20"/>
              </w:rPr>
              <w:t>Eligible Providers</w:t>
            </w:r>
          </w:p>
        </w:tc>
        <w:tc>
          <w:tcPr>
            <w:tcW w:w="8220" w:type="dxa"/>
            <w:shd w:val="clear" w:color="auto" w:fill="F6F4F3"/>
          </w:tcPr>
          <w:p>
            <w:pPr>
              <w:pStyle w:val="TableParagraph"/>
              <w:spacing w:before="3"/>
              <w:rPr>
                <w:rFonts w:ascii="Arial Black"/>
                <w:sz w:val="16"/>
              </w:rPr>
            </w:pPr>
          </w:p>
          <w:p>
            <w:pPr>
              <w:pStyle w:val="TableParagraph"/>
              <w:spacing w:line="244" w:lineRule="auto" w:before="1"/>
              <w:ind w:left="285" w:right="177"/>
              <w:rPr>
                <w:sz w:val="18"/>
              </w:rPr>
            </w:pPr>
            <w:r>
              <w:rPr>
                <w:color w:val="231F20"/>
                <w:sz w:val="18"/>
              </w:rPr>
              <w:t>All physicians with an Alabama license, enrolled as a provider with the Alabama Medicaid Agency, regardless of location, are eligible to participate in the Telemedicine Program to provide medically necessary telemedicine services to Alabama Medicaid eligible recipients. In order to participate in the telemedicine program:</w:t>
            </w:r>
          </w:p>
          <w:p>
            <w:pPr>
              <w:pStyle w:val="TableParagraph"/>
              <w:spacing w:before="6"/>
              <w:rPr>
                <w:rFonts w:ascii="Arial Black"/>
                <w:sz w:val="15"/>
              </w:rPr>
            </w:pPr>
          </w:p>
          <w:p>
            <w:pPr>
              <w:pStyle w:val="TableParagraph"/>
              <w:numPr>
                <w:ilvl w:val="0"/>
                <w:numId w:val="2"/>
              </w:numPr>
              <w:tabs>
                <w:tab w:pos="1005" w:val="left" w:leader="none"/>
                <w:tab w:pos="1006" w:val="left" w:leader="none"/>
              </w:tabs>
              <w:spacing w:line="244" w:lineRule="auto" w:before="1" w:after="0"/>
              <w:ind w:left="1005" w:right="294" w:hanging="360"/>
              <w:jc w:val="left"/>
              <w:rPr>
                <w:sz w:val="18"/>
              </w:rPr>
            </w:pPr>
            <w:r>
              <w:rPr>
                <w:color w:val="231F20"/>
                <w:sz w:val="18"/>
              </w:rPr>
              <w:t>Physicians</w:t>
            </w:r>
            <w:r>
              <w:rPr>
                <w:color w:val="231F20"/>
                <w:spacing w:val="-3"/>
                <w:sz w:val="18"/>
              </w:rPr>
              <w:t> </w:t>
            </w:r>
            <w:r>
              <w:rPr>
                <w:color w:val="231F20"/>
                <w:sz w:val="18"/>
              </w:rPr>
              <w:t>must</w:t>
            </w:r>
            <w:r>
              <w:rPr>
                <w:color w:val="231F20"/>
                <w:spacing w:val="-4"/>
                <w:sz w:val="18"/>
              </w:rPr>
              <w:t> </w:t>
            </w:r>
            <w:r>
              <w:rPr>
                <w:color w:val="231F20"/>
                <w:sz w:val="18"/>
              </w:rPr>
              <w:t>be</w:t>
            </w:r>
            <w:r>
              <w:rPr>
                <w:color w:val="231F20"/>
                <w:spacing w:val="-3"/>
                <w:sz w:val="18"/>
              </w:rPr>
              <w:t> </w:t>
            </w:r>
            <w:r>
              <w:rPr>
                <w:color w:val="231F20"/>
                <w:sz w:val="18"/>
              </w:rPr>
              <w:t>enrolled</w:t>
            </w:r>
            <w:r>
              <w:rPr>
                <w:color w:val="231F20"/>
                <w:spacing w:val="-4"/>
                <w:sz w:val="18"/>
              </w:rPr>
              <w:t> </w:t>
            </w:r>
            <w:r>
              <w:rPr>
                <w:color w:val="231F20"/>
                <w:sz w:val="18"/>
              </w:rPr>
              <w:t>with</w:t>
            </w:r>
            <w:r>
              <w:rPr>
                <w:color w:val="231F20"/>
                <w:spacing w:val="-4"/>
                <w:sz w:val="18"/>
              </w:rPr>
              <w:t> </w:t>
            </w:r>
            <w:r>
              <w:rPr>
                <w:color w:val="231F20"/>
                <w:sz w:val="18"/>
              </w:rPr>
              <w:t>Alabama</w:t>
            </w:r>
            <w:r>
              <w:rPr>
                <w:color w:val="231F20"/>
                <w:spacing w:val="-4"/>
                <w:sz w:val="18"/>
              </w:rPr>
              <w:t> </w:t>
            </w:r>
            <w:r>
              <w:rPr>
                <w:color w:val="231F20"/>
                <w:sz w:val="18"/>
              </w:rPr>
              <w:t>Medicaid</w:t>
            </w:r>
            <w:r>
              <w:rPr>
                <w:color w:val="231F20"/>
                <w:spacing w:val="-3"/>
                <w:sz w:val="18"/>
              </w:rPr>
              <w:t> </w:t>
            </w:r>
            <w:r>
              <w:rPr>
                <w:color w:val="231F20"/>
                <w:sz w:val="18"/>
              </w:rPr>
              <w:t>with</w:t>
            </w:r>
            <w:r>
              <w:rPr>
                <w:color w:val="231F20"/>
                <w:spacing w:val="-4"/>
                <w:sz w:val="18"/>
              </w:rPr>
              <w:t> </w:t>
            </w:r>
            <w:r>
              <w:rPr>
                <w:color w:val="231F20"/>
                <w:sz w:val="18"/>
              </w:rPr>
              <w:t>a</w:t>
            </w:r>
            <w:r>
              <w:rPr>
                <w:color w:val="231F20"/>
                <w:spacing w:val="-3"/>
                <w:sz w:val="18"/>
              </w:rPr>
              <w:t> </w:t>
            </w:r>
            <w:r>
              <w:rPr>
                <w:color w:val="231F20"/>
                <w:sz w:val="18"/>
              </w:rPr>
              <w:t>specialty</w:t>
            </w:r>
            <w:r>
              <w:rPr>
                <w:color w:val="231F20"/>
                <w:spacing w:val="-3"/>
                <w:sz w:val="18"/>
              </w:rPr>
              <w:t> </w:t>
            </w:r>
            <w:r>
              <w:rPr>
                <w:color w:val="231F20"/>
                <w:sz w:val="18"/>
              </w:rPr>
              <w:t>type</w:t>
            </w:r>
            <w:r>
              <w:rPr>
                <w:color w:val="231F20"/>
                <w:spacing w:val="-3"/>
                <w:sz w:val="18"/>
              </w:rPr>
              <w:t> </w:t>
            </w:r>
            <w:r>
              <w:rPr>
                <w:color w:val="231F20"/>
                <w:sz w:val="18"/>
              </w:rPr>
              <w:t>of</w:t>
            </w:r>
            <w:r>
              <w:rPr>
                <w:color w:val="231F20"/>
                <w:spacing w:val="-4"/>
                <w:sz w:val="18"/>
              </w:rPr>
              <w:t> </w:t>
            </w:r>
            <w:r>
              <w:rPr>
                <w:color w:val="231F20"/>
                <w:sz w:val="18"/>
              </w:rPr>
              <w:t>931</w:t>
            </w:r>
            <w:r>
              <w:rPr>
                <w:color w:val="231F20"/>
                <w:spacing w:val="-3"/>
                <w:sz w:val="18"/>
              </w:rPr>
              <w:t> </w:t>
            </w:r>
            <w:r>
              <w:rPr>
                <w:color w:val="231F20"/>
                <w:sz w:val="18"/>
              </w:rPr>
              <w:t>(Tele- medicine</w:t>
            </w:r>
            <w:r>
              <w:rPr>
                <w:color w:val="231F20"/>
                <w:spacing w:val="-2"/>
                <w:sz w:val="18"/>
              </w:rPr>
              <w:t> </w:t>
            </w:r>
            <w:r>
              <w:rPr>
                <w:color w:val="231F20"/>
                <w:sz w:val="18"/>
              </w:rPr>
              <w:t>Service).</w:t>
            </w:r>
          </w:p>
          <w:p>
            <w:pPr>
              <w:pStyle w:val="TableParagraph"/>
              <w:numPr>
                <w:ilvl w:val="0"/>
                <w:numId w:val="2"/>
              </w:numPr>
              <w:tabs>
                <w:tab w:pos="1005" w:val="left" w:leader="none"/>
                <w:tab w:pos="1006" w:val="left" w:leader="none"/>
              </w:tabs>
              <w:spacing w:line="215" w:lineRule="exact" w:before="0" w:after="0"/>
              <w:ind w:left="1005" w:right="0" w:hanging="361"/>
              <w:jc w:val="left"/>
              <w:rPr>
                <w:sz w:val="18"/>
              </w:rPr>
            </w:pPr>
            <w:r>
              <w:rPr>
                <w:color w:val="231F20"/>
                <w:sz w:val="18"/>
              </w:rPr>
              <w:t>Physician must submit the telemedicine Service Agreement/Certification</w:t>
            </w:r>
            <w:r>
              <w:rPr>
                <w:color w:val="231F20"/>
                <w:spacing w:val="-7"/>
                <w:sz w:val="18"/>
              </w:rPr>
              <w:t> </w:t>
            </w:r>
            <w:r>
              <w:rPr>
                <w:color w:val="231F20"/>
                <w:sz w:val="18"/>
              </w:rPr>
              <w:t>form.</w:t>
            </w:r>
          </w:p>
          <w:p>
            <w:pPr>
              <w:pStyle w:val="TableParagraph"/>
              <w:numPr>
                <w:ilvl w:val="0"/>
                <w:numId w:val="2"/>
              </w:numPr>
              <w:tabs>
                <w:tab w:pos="1005" w:val="left" w:leader="none"/>
                <w:tab w:pos="1006" w:val="left" w:leader="none"/>
              </w:tabs>
              <w:spacing w:line="244" w:lineRule="auto" w:before="4" w:after="0"/>
              <w:ind w:left="1005" w:right="473" w:hanging="360"/>
              <w:jc w:val="left"/>
              <w:rPr>
                <w:sz w:val="18"/>
              </w:rPr>
            </w:pPr>
            <w:r>
              <w:rPr>
                <w:color w:val="231F20"/>
                <w:sz w:val="18"/>
              </w:rPr>
              <w:t>Physician</w:t>
            </w:r>
            <w:r>
              <w:rPr>
                <w:color w:val="231F20"/>
                <w:spacing w:val="-4"/>
                <w:sz w:val="18"/>
              </w:rPr>
              <w:t> </w:t>
            </w:r>
            <w:r>
              <w:rPr>
                <w:color w:val="231F20"/>
                <w:sz w:val="18"/>
              </w:rPr>
              <w:t>must</w:t>
            </w:r>
            <w:r>
              <w:rPr>
                <w:color w:val="231F20"/>
                <w:spacing w:val="-4"/>
                <w:sz w:val="18"/>
              </w:rPr>
              <w:t> </w:t>
            </w:r>
            <w:r>
              <w:rPr>
                <w:color w:val="231F20"/>
                <w:sz w:val="18"/>
              </w:rPr>
              <w:t>obtain</w:t>
            </w:r>
            <w:r>
              <w:rPr>
                <w:color w:val="231F20"/>
                <w:spacing w:val="-4"/>
                <w:sz w:val="18"/>
              </w:rPr>
              <w:t> </w:t>
            </w:r>
            <w:r>
              <w:rPr>
                <w:color w:val="231F20"/>
                <w:sz w:val="18"/>
              </w:rPr>
              <w:t>prior</w:t>
            </w:r>
            <w:r>
              <w:rPr>
                <w:color w:val="231F20"/>
                <w:spacing w:val="-3"/>
                <w:sz w:val="18"/>
              </w:rPr>
              <w:t> </w:t>
            </w:r>
            <w:r>
              <w:rPr>
                <w:color w:val="231F20"/>
                <w:sz w:val="18"/>
              </w:rPr>
              <w:t>consent</w:t>
            </w:r>
            <w:r>
              <w:rPr>
                <w:color w:val="231F20"/>
                <w:spacing w:val="-4"/>
                <w:sz w:val="18"/>
              </w:rPr>
              <w:t> </w:t>
            </w:r>
            <w:r>
              <w:rPr>
                <w:color w:val="231F20"/>
                <w:sz w:val="18"/>
              </w:rPr>
              <w:t>from</w:t>
            </w:r>
            <w:r>
              <w:rPr>
                <w:color w:val="231F20"/>
                <w:spacing w:val="-4"/>
                <w:sz w:val="18"/>
              </w:rPr>
              <w:t> </w:t>
            </w:r>
            <w:r>
              <w:rPr>
                <w:color w:val="231F20"/>
                <w:sz w:val="18"/>
              </w:rPr>
              <w:t>the</w:t>
            </w:r>
            <w:r>
              <w:rPr>
                <w:color w:val="231F20"/>
                <w:spacing w:val="-3"/>
                <w:sz w:val="18"/>
              </w:rPr>
              <w:t> </w:t>
            </w:r>
            <w:r>
              <w:rPr>
                <w:color w:val="231F20"/>
                <w:sz w:val="18"/>
              </w:rPr>
              <w:t>recipient</w:t>
            </w:r>
            <w:r>
              <w:rPr>
                <w:color w:val="231F20"/>
                <w:spacing w:val="-3"/>
                <w:sz w:val="18"/>
              </w:rPr>
              <w:t> </w:t>
            </w:r>
            <w:r>
              <w:rPr>
                <w:color w:val="231F20"/>
                <w:sz w:val="18"/>
              </w:rPr>
              <w:t>before</w:t>
            </w:r>
            <w:r>
              <w:rPr>
                <w:color w:val="231F20"/>
                <w:spacing w:val="-3"/>
                <w:sz w:val="18"/>
              </w:rPr>
              <w:t> </w:t>
            </w:r>
            <w:r>
              <w:rPr>
                <w:color w:val="231F20"/>
                <w:sz w:val="18"/>
              </w:rPr>
              <w:t>services</w:t>
            </w:r>
            <w:r>
              <w:rPr>
                <w:color w:val="231F20"/>
                <w:spacing w:val="-4"/>
                <w:sz w:val="18"/>
              </w:rPr>
              <w:t> </w:t>
            </w:r>
            <w:r>
              <w:rPr>
                <w:color w:val="231F20"/>
                <w:sz w:val="18"/>
              </w:rPr>
              <w:t>are</w:t>
            </w:r>
            <w:r>
              <w:rPr>
                <w:color w:val="231F20"/>
                <w:spacing w:val="-3"/>
                <w:sz w:val="18"/>
              </w:rPr>
              <w:t> </w:t>
            </w:r>
            <w:r>
              <w:rPr>
                <w:color w:val="231F20"/>
                <w:sz w:val="18"/>
              </w:rPr>
              <w:t>rendered. This will count as part of each recipient’s benefit limit of 14 annual physician office visits currently</w:t>
            </w:r>
            <w:r>
              <w:rPr>
                <w:color w:val="231F20"/>
                <w:spacing w:val="-2"/>
                <w:sz w:val="18"/>
              </w:rPr>
              <w:t> </w:t>
            </w:r>
            <w:r>
              <w:rPr>
                <w:color w:val="231F20"/>
                <w:sz w:val="18"/>
              </w:rPr>
              <w:t>allowed.</w:t>
            </w:r>
          </w:p>
          <w:p>
            <w:pPr>
              <w:pStyle w:val="TableParagraph"/>
              <w:spacing w:before="9"/>
              <w:rPr>
                <w:rFonts w:ascii="Arial Black"/>
                <w:sz w:val="14"/>
              </w:rPr>
            </w:pPr>
          </w:p>
          <w:p>
            <w:pPr>
              <w:pStyle w:val="TableParagraph"/>
              <w:ind w:left="645"/>
              <w:rPr>
                <w:i/>
                <w:sz w:val="13"/>
              </w:rPr>
            </w:pPr>
            <w:r>
              <w:rPr>
                <w:b/>
                <w:color w:val="F47920"/>
                <w:sz w:val="14"/>
              </w:rPr>
              <w:t>Source: </w:t>
            </w:r>
            <w:r>
              <w:rPr>
                <w:i/>
                <w:color w:val="231F20"/>
                <w:sz w:val="13"/>
              </w:rPr>
              <w:t>AL Medicaid Management Information System Provider Manual, (28-17) January 2020, (Accessed Feb. 2020).</w:t>
            </w:r>
          </w:p>
          <w:p>
            <w:pPr>
              <w:pStyle w:val="TableParagraph"/>
              <w:spacing w:before="8"/>
              <w:rPr>
                <w:rFonts w:ascii="Arial Black"/>
                <w:sz w:val="16"/>
              </w:rPr>
            </w:pPr>
          </w:p>
          <w:p>
            <w:pPr>
              <w:pStyle w:val="TableParagraph"/>
              <w:spacing w:line="244" w:lineRule="auto"/>
              <w:ind w:left="285" w:right="177"/>
              <w:rPr>
                <w:sz w:val="18"/>
              </w:rPr>
            </w:pPr>
            <w:r>
              <w:rPr>
                <w:color w:val="231F20"/>
                <w:sz w:val="18"/>
              </w:rPr>
              <w:t>For Nursing Assessment and Care services for DMH Mental Illness, and DMH Substance Abuse the following providers are eligible:</w:t>
            </w:r>
          </w:p>
          <w:p>
            <w:pPr>
              <w:pStyle w:val="TableParagraph"/>
              <w:spacing w:before="8"/>
              <w:rPr>
                <w:rFonts w:ascii="Arial Black"/>
                <w:sz w:val="15"/>
              </w:rPr>
            </w:pPr>
          </w:p>
          <w:p>
            <w:pPr>
              <w:pStyle w:val="TableParagraph"/>
              <w:numPr>
                <w:ilvl w:val="0"/>
                <w:numId w:val="2"/>
              </w:numPr>
              <w:tabs>
                <w:tab w:pos="1005" w:val="left" w:leader="none"/>
                <w:tab w:pos="1006" w:val="left" w:leader="none"/>
              </w:tabs>
              <w:spacing w:line="240" w:lineRule="auto" w:before="0" w:after="0"/>
              <w:ind w:left="1005" w:right="0" w:hanging="361"/>
              <w:jc w:val="left"/>
              <w:rPr>
                <w:sz w:val="18"/>
              </w:rPr>
            </w:pPr>
            <w:r>
              <w:rPr>
                <w:color w:val="231F20"/>
                <w:sz w:val="18"/>
              </w:rPr>
              <w:t>Licensed Registered</w:t>
            </w:r>
            <w:r>
              <w:rPr>
                <w:color w:val="231F20"/>
                <w:spacing w:val="-1"/>
                <w:sz w:val="18"/>
              </w:rPr>
              <w:t> </w:t>
            </w:r>
            <w:r>
              <w:rPr>
                <w:color w:val="231F20"/>
                <w:sz w:val="18"/>
              </w:rPr>
              <w:t>Nurse</w:t>
            </w:r>
          </w:p>
          <w:p>
            <w:pPr>
              <w:pStyle w:val="TableParagraph"/>
              <w:numPr>
                <w:ilvl w:val="0"/>
                <w:numId w:val="2"/>
              </w:numPr>
              <w:tabs>
                <w:tab w:pos="1005" w:val="left" w:leader="none"/>
                <w:tab w:pos="1006" w:val="left" w:leader="none"/>
              </w:tabs>
              <w:spacing w:line="240" w:lineRule="auto" w:before="4" w:after="0"/>
              <w:ind w:left="1005" w:right="0" w:hanging="361"/>
              <w:jc w:val="left"/>
              <w:rPr>
                <w:sz w:val="18"/>
              </w:rPr>
            </w:pPr>
            <w:r>
              <w:rPr>
                <w:color w:val="231F20"/>
                <w:sz w:val="18"/>
              </w:rPr>
              <w:t>Licensed Practical</w:t>
            </w:r>
            <w:r>
              <w:rPr>
                <w:color w:val="231F20"/>
                <w:spacing w:val="-1"/>
                <w:sz w:val="18"/>
              </w:rPr>
              <w:t> </w:t>
            </w:r>
            <w:r>
              <w:rPr>
                <w:color w:val="231F20"/>
                <w:sz w:val="18"/>
              </w:rPr>
              <w:t>Nurse</w:t>
            </w:r>
          </w:p>
          <w:p>
            <w:pPr>
              <w:pStyle w:val="TableParagraph"/>
              <w:numPr>
                <w:ilvl w:val="0"/>
                <w:numId w:val="2"/>
              </w:numPr>
              <w:tabs>
                <w:tab w:pos="1005" w:val="left" w:leader="none"/>
                <w:tab w:pos="1006" w:val="left" w:leader="none"/>
              </w:tabs>
              <w:spacing w:line="240" w:lineRule="auto" w:before="4" w:after="0"/>
              <w:ind w:left="1005" w:right="0" w:hanging="361"/>
              <w:jc w:val="left"/>
              <w:rPr>
                <w:sz w:val="18"/>
              </w:rPr>
            </w:pPr>
            <w:r>
              <w:rPr>
                <w:color w:val="231F20"/>
                <w:sz w:val="18"/>
              </w:rPr>
              <w:t>Certified Nursing</w:t>
            </w:r>
            <w:r>
              <w:rPr>
                <w:color w:val="231F20"/>
                <w:spacing w:val="-1"/>
                <w:sz w:val="18"/>
              </w:rPr>
              <w:t> </w:t>
            </w:r>
            <w:r>
              <w:rPr>
                <w:color w:val="231F20"/>
                <w:sz w:val="18"/>
              </w:rPr>
              <w:t>Assistant</w:t>
            </w:r>
          </w:p>
          <w:p>
            <w:pPr>
              <w:pStyle w:val="TableParagraph"/>
              <w:numPr>
                <w:ilvl w:val="0"/>
                <w:numId w:val="2"/>
              </w:numPr>
              <w:tabs>
                <w:tab w:pos="1005" w:val="left" w:leader="none"/>
                <w:tab w:pos="1006" w:val="left" w:leader="none"/>
              </w:tabs>
              <w:spacing w:line="240" w:lineRule="auto" w:before="4" w:after="0"/>
              <w:ind w:left="1005" w:right="0" w:hanging="361"/>
              <w:jc w:val="left"/>
              <w:rPr>
                <w:sz w:val="18"/>
              </w:rPr>
            </w:pPr>
            <w:r>
              <w:rPr>
                <w:color w:val="231F20"/>
                <w:sz w:val="18"/>
              </w:rPr>
              <w:t>MAC Worker (operating within their scope of</w:t>
            </w:r>
            <w:r>
              <w:rPr>
                <w:color w:val="231F20"/>
                <w:spacing w:val="-5"/>
                <w:sz w:val="18"/>
              </w:rPr>
              <w:t> </w:t>
            </w:r>
            <w:r>
              <w:rPr>
                <w:color w:val="231F20"/>
                <w:sz w:val="18"/>
              </w:rPr>
              <w:t>practice)</w:t>
            </w:r>
          </w:p>
          <w:p>
            <w:pPr>
              <w:pStyle w:val="TableParagraph"/>
              <w:rPr>
                <w:rFonts w:ascii="Arial Black"/>
                <w:sz w:val="15"/>
              </w:rPr>
            </w:pPr>
          </w:p>
          <w:p>
            <w:pPr>
              <w:pStyle w:val="TableParagraph"/>
              <w:spacing w:before="1"/>
              <w:ind w:left="645"/>
              <w:rPr>
                <w:i/>
                <w:sz w:val="13"/>
              </w:rPr>
            </w:pPr>
            <w:r>
              <w:rPr>
                <w:b/>
                <w:color w:val="F47920"/>
                <w:sz w:val="14"/>
              </w:rPr>
              <w:t>Source: </w:t>
            </w:r>
            <w:r>
              <w:rPr>
                <w:i/>
                <w:color w:val="231F20"/>
                <w:sz w:val="13"/>
              </w:rPr>
              <w:t>AL Medicaid Management Information System Provider Manual, (105-62), January 2020 (Accessed Feb. 2020).</w:t>
            </w:r>
          </w:p>
          <w:p>
            <w:pPr>
              <w:pStyle w:val="TableParagraph"/>
              <w:spacing w:before="4"/>
              <w:rPr>
                <w:rFonts w:ascii="Arial Black"/>
                <w:sz w:val="12"/>
              </w:rPr>
            </w:pPr>
          </w:p>
          <w:p>
            <w:pPr>
              <w:pStyle w:val="TableParagraph"/>
              <w:ind w:left="285"/>
              <w:rPr>
                <w:sz w:val="18"/>
              </w:rPr>
            </w:pPr>
            <w:r>
              <w:rPr>
                <w:color w:val="231F20"/>
                <w:sz w:val="18"/>
              </w:rPr>
              <w:t>Rehabilitative services that are delivered face-to-face can either be in person or via telemedi-</w:t>
            </w:r>
          </w:p>
          <w:p>
            <w:pPr>
              <w:pStyle w:val="TableParagraph"/>
              <w:spacing w:before="4"/>
              <w:ind w:left="285"/>
              <w:rPr>
                <w:sz w:val="18"/>
              </w:rPr>
            </w:pPr>
            <w:r>
              <w:rPr>
                <w:color w:val="231F20"/>
                <w:sz w:val="18"/>
              </w:rPr>
              <w:t>cine/telehealth, as approved by the Alabama Medicaid Agency.</w:t>
            </w:r>
          </w:p>
          <w:p>
            <w:pPr>
              <w:pStyle w:val="TableParagraph"/>
              <w:rPr>
                <w:rFonts w:ascii="Arial Black"/>
                <w:sz w:val="15"/>
              </w:rPr>
            </w:pPr>
          </w:p>
          <w:p>
            <w:pPr>
              <w:pStyle w:val="TableParagraph"/>
              <w:spacing w:before="1"/>
              <w:ind w:left="645"/>
              <w:rPr>
                <w:i/>
                <w:sz w:val="13"/>
              </w:rPr>
            </w:pPr>
            <w:r>
              <w:rPr>
                <w:b/>
                <w:color w:val="F47920"/>
                <w:sz w:val="14"/>
              </w:rPr>
              <w:t>Source: </w:t>
            </w:r>
            <w:r>
              <w:rPr>
                <w:i/>
                <w:color w:val="231F20"/>
                <w:sz w:val="13"/>
              </w:rPr>
              <w:t>AL Medicaid Management Information System Provider Manual, (105-1), January, 2020 (Accessed Feb. 2020).</w:t>
            </w:r>
          </w:p>
        </w:tc>
      </w:tr>
      <w:tr>
        <w:trPr>
          <w:trHeight w:val="281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877"/>
              <w:rPr>
                <w:rFonts w:ascii="Arial Black"/>
                <w:sz w:val="20"/>
              </w:rPr>
            </w:pPr>
            <w:r>
              <w:rPr>
                <w:rFonts w:ascii="Arial Black"/>
                <w:color w:val="FFFFFF"/>
                <w:w w:val="85"/>
                <w:sz w:val="20"/>
              </w:rPr>
              <w:t>Eligible Sites</w:t>
            </w:r>
          </w:p>
        </w:tc>
        <w:tc>
          <w:tcPr>
            <w:tcW w:w="8220" w:type="dxa"/>
            <w:shd w:val="clear" w:color="auto" w:fill="F6F4F3"/>
          </w:tcPr>
          <w:p>
            <w:pPr>
              <w:pStyle w:val="TableParagraph"/>
              <w:spacing w:before="3"/>
              <w:rPr>
                <w:rFonts w:ascii="Arial Black"/>
                <w:sz w:val="16"/>
              </w:rPr>
            </w:pPr>
          </w:p>
          <w:p>
            <w:pPr>
              <w:pStyle w:val="TableParagraph"/>
              <w:spacing w:before="1"/>
              <w:ind w:left="285"/>
              <w:rPr>
                <w:sz w:val="18"/>
              </w:rPr>
            </w:pPr>
            <w:r>
              <w:rPr>
                <w:color w:val="231F20"/>
                <w:sz w:val="18"/>
              </w:rPr>
              <w:t>For rehabilitative services, the originating site must be at:</w:t>
            </w:r>
          </w:p>
          <w:p>
            <w:pPr>
              <w:pStyle w:val="TableParagraph"/>
              <w:spacing w:before="12"/>
              <w:rPr>
                <w:rFonts w:ascii="Arial Black"/>
                <w:sz w:val="15"/>
              </w:rPr>
            </w:pPr>
          </w:p>
          <w:p>
            <w:pPr>
              <w:pStyle w:val="TableParagraph"/>
              <w:numPr>
                <w:ilvl w:val="0"/>
                <w:numId w:val="3"/>
              </w:numPr>
              <w:tabs>
                <w:tab w:pos="1005" w:val="left" w:leader="none"/>
                <w:tab w:pos="1006" w:val="left" w:leader="none"/>
              </w:tabs>
              <w:spacing w:line="240" w:lineRule="auto" w:before="0" w:after="0"/>
              <w:ind w:left="1005" w:right="0" w:hanging="361"/>
              <w:jc w:val="left"/>
              <w:rPr>
                <w:sz w:val="18"/>
              </w:rPr>
            </w:pPr>
            <w:r>
              <w:rPr>
                <w:color w:val="231F20"/>
                <w:sz w:val="18"/>
              </w:rPr>
              <w:t>Physician’s</w:t>
            </w:r>
            <w:r>
              <w:rPr>
                <w:color w:val="231F20"/>
                <w:spacing w:val="-1"/>
                <w:sz w:val="18"/>
              </w:rPr>
              <w:t> </w:t>
            </w:r>
            <w:r>
              <w:rPr>
                <w:color w:val="231F20"/>
                <w:sz w:val="18"/>
              </w:rPr>
              <w:t>office;</w:t>
            </w:r>
          </w:p>
          <w:p>
            <w:pPr>
              <w:pStyle w:val="TableParagraph"/>
              <w:numPr>
                <w:ilvl w:val="0"/>
                <w:numId w:val="3"/>
              </w:numPr>
              <w:tabs>
                <w:tab w:pos="1005" w:val="left" w:leader="none"/>
                <w:tab w:pos="1006" w:val="left" w:leader="none"/>
              </w:tabs>
              <w:spacing w:line="240" w:lineRule="auto" w:before="4" w:after="0"/>
              <w:ind w:left="1005" w:right="0" w:hanging="361"/>
              <w:jc w:val="left"/>
              <w:rPr>
                <w:sz w:val="18"/>
              </w:rPr>
            </w:pPr>
            <w:r>
              <w:rPr>
                <w:color w:val="231F20"/>
                <w:sz w:val="18"/>
              </w:rPr>
              <w:t>Hospital;</w:t>
            </w:r>
          </w:p>
          <w:p>
            <w:pPr>
              <w:pStyle w:val="TableParagraph"/>
              <w:numPr>
                <w:ilvl w:val="0"/>
                <w:numId w:val="3"/>
              </w:numPr>
              <w:tabs>
                <w:tab w:pos="1005" w:val="left" w:leader="none"/>
                <w:tab w:pos="1006" w:val="left" w:leader="none"/>
              </w:tabs>
              <w:spacing w:line="240" w:lineRule="auto" w:before="4" w:after="0"/>
              <w:ind w:left="1005" w:right="0" w:hanging="361"/>
              <w:jc w:val="left"/>
              <w:rPr>
                <w:sz w:val="18"/>
              </w:rPr>
            </w:pPr>
            <w:r>
              <w:rPr>
                <w:color w:val="231F20"/>
                <w:sz w:val="18"/>
              </w:rPr>
              <w:t>Critical Access</w:t>
            </w:r>
            <w:r>
              <w:rPr>
                <w:color w:val="231F20"/>
                <w:spacing w:val="-2"/>
                <w:sz w:val="18"/>
              </w:rPr>
              <w:t> </w:t>
            </w:r>
            <w:r>
              <w:rPr>
                <w:color w:val="231F20"/>
                <w:sz w:val="18"/>
              </w:rPr>
              <w:t>Hospital;</w:t>
            </w:r>
          </w:p>
          <w:p>
            <w:pPr>
              <w:pStyle w:val="TableParagraph"/>
              <w:numPr>
                <w:ilvl w:val="0"/>
                <w:numId w:val="3"/>
              </w:numPr>
              <w:tabs>
                <w:tab w:pos="1005" w:val="left" w:leader="none"/>
                <w:tab w:pos="1006" w:val="left" w:leader="none"/>
              </w:tabs>
              <w:spacing w:line="240" w:lineRule="auto" w:before="4" w:after="0"/>
              <w:ind w:left="1005" w:right="0" w:hanging="361"/>
              <w:jc w:val="left"/>
              <w:rPr>
                <w:sz w:val="18"/>
              </w:rPr>
            </w:pPr>
            <w:r>
              <w:rPr>
                <w:color w:val="231F20"/>
                <w:sz w:val="18"/>
              </w:rPr>
              <w:t>Rural Health</w:t>
            </w:r>
            <w:r>
              <w:rPr>
                <w:color w:val="231F20"/>
                <w:spacing w:val="-1"/>
                <w:sz w:val="18"/>
              </w:rPr>
              <w:t> </w:t>
            </w:r>
            <w:r>
              <w:rPr>
                <w:color w:val="231F20"/>
                <w:sz w:val="18"/>
              </w:rPr>
              <w:t>Clinic;</w:t>
            </w:r>
          </w:p>
          <w:p>
            <w:pPr>
              <w:pStyle w:val="TableParagraph"/>
              <w:numPr>
                <w:ilvl w:val="0"/>
                <w:numId w:val="3"/>
              </w:numPr>
              <w:tabs>
                <w:tab w:pos="1005" w:val="left" w:leader="none"/>
                <w:tab w:pos="1006" w:val="left" w:leader="none"/>
              </w:tabs>
              <w:spacing w:line="240" w:lineRule="auto" w:before="4" w:after="0"/>
              <w:ind w:left="1005" w:right="0" w:hanging="361"/>
              <w:jc w:val="left"/>
              <w:rPr>
                <w:sz w:val="18"/>
              </w:rPr>
            </w:pPr>
            <w:r>
              <w:rPr>
                <w:color w:val="231F20"/>
                <w:sz w:val="18"/>
              </w:rPr>
              <w:t>Federally Qualified Health</w:t>
            </w:r>
            <w:r>
              <w:rPr>
                <w:color w:val="231F20"/>
                <w:spacing w:val="-1"/>
                <w:sz w:val="18"/>
              </w:rPr>
              <w:t> </w:t>
            </w:r>
            <w:r>
              <w:rPr>
                <w:color w:val="231F20"/>
                <w:sz w:val="18"/>
              </w:rPr>
              <w:t>Center;</w:t>
            </w:r>
          </w:p>
          <w:p>
            <w:pPr>
              <w:pStyle w:val="TableParagraph"/>
              <w:numPr>
                <w:ilvl w:val="0"/>
                <w:numId w:val="3"/>
              </w:numPr>
              <w:tabs>
                <w:tab w:pos="1005" w:val="left" w:leader="none"/>
                <w:tab w:pos="1006" w:val="left" w:leader="none"/>
              </w:tabs>
              <w:spacing w:line="240" w:lineRule="auto" w:before="4" w:after="0"/>
              <w:ind w:left="1005" w:right="0" w:hanging="361"/>
              <w:jc w:val="left"/>
              <w:rPr>
                <w:sz w:val="18"/>
              </w:rPr>
            </w:pPr>
            <w:r>
              <w:rPr>
                <w:color w:val="231F20"/>
                <w:sz w:val="18"/>
              </w:rPr>
              <w:t>Community mental health center (to include co-located sites with partnering</w:t>
            </w:r>
            <w:r>
              <w:rPr>
                <w:color w:val="231F20"/>
                <w:spacing w:val="-19"/>
                <w:sz w:val="18"/>
              </w:rPr>
              <w:t> </w:t>
            </w:r>
            <w:r>
              <w:rPr>
                <w:color w:val="231F20"/>
                <w:sz w:val="18"/>
              </w:rPr>
              <w:t>agencies);</w:t>
            </w:r>
          </w:p>
          <w:p>
            <w:pPr>
              <w:pStyle w:val="TableParagraph"/>
              <w:numPr>
                <w:ilvl w:val="0"/>
                <w:numId w:val="3"/>
              </w:numPr>
              <w:tabs>
                <w:tab w:pos="1005" w:val="left" w:leader="none"/>
                <w:tab w:pos="1006" w:val="left" w:leader="none"/>
              </w:tabs>
              <w:spacing w:line="240" w:lineRule="auto" w:before="4" w:after="0"/>
              <w:ind w:left="1005" w:right="0" w:hanging="361"/>
              <w:jc w:val="left"/>
              <w:rPr>
                <w:sz w:val="18"/>
              </w:rPr>
            </w:pPr>
            <w:r>
              <w:rPr>
                <w:color w:val="231F20"/>
                <w:sz w:val="18"/>
              </w:rPr>
              <w:t>Public health department.</w:t>
            </w:r>
          </w:p>
          <w:p>
            <w:pPr>
              <w:pStyle w:val="TableParagraph"/>
              <w:rPr>
                <w:rFonts w:ascii="Arial Black"/>
                <w:sz w:val="15"/>
              </w:rPr>
            </w:pPr>
          </w:p>
          <w:p>
            <w:pPr>
              <w:pStyle w:val="TableParagraph"/>
              <w:ind w:left="645"/>
              <w:rPr>
                <w:i/>
                <w:sz w:val="13"/>
              </w:rPr>
            </w:pPr>
            <w:r>
              <w:rPr>
                <w:b/>
                <w:color w:val="F47920"/>
                <w:sz w:val="14"/>
              </w:rPr>
              <w:t>Source: </w:t>
            </w:r>
            <w:r>
              <w:rPr>
                <w:i/>
                <w:color w:val="231F20"/>
                <w:sz w:val="13"/>
              </w:rPr>
              <w:t>AL Medicaid Management Information System Provider Manual, (105-13), January 2020. (Accessed Feb. 2020).</w:t>
            </w:r>
          </w:p>
        </w:tc>
      </w:tr>
    </w:tbl>
    <w:p>
      <w:pPr>
        <w:spacing w:after="0"/>
        <w:rPr>
          <w:sz w:val="13"/>
        </w:rPr>
        <w:sectPr>
          <w:pgSz w:w="12240" w:h="15840"/>
          <w:pgMar w:header="0" w:footer="809" w:top="700" w:bottom="1000" w:left="600" w:right="54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2296"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500" w:right="4486"/>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1846" w:right="1835"/>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415"/>
              <w:rPr>
                <w:rFonts w:ascii="Arial Black"/>
                <w:sz w:val="20"/>
              </w:rPr>
            </w:pPr>
            <w:r>
              <w:rPr>
                <w:rFonts w:ascii="Arial Black"/>
                <w:color w:val="FFFFFF"/>
                <w:w w:val="85"/>
                <w:sz w:val="20"/>
              </w:rPr>
              <w:t>Geographic Limits</w:t>
            </w:r>
          </w:p>
        </w:tc>
        <w:tc>
          <w:tcPr>
            <w:tcW w:w="8220" w:type="dxa"/>
            <w:shd w:val="clear" w:color="auto" w:fill="F6F4F3"/>
          </w:tcPr>
          <w:p>
            <w:pPr>
              <w:pStyle w:val="TableParagraph"/>
              <w:spacing w:before="13"/>
              <w:rPr>
                <w:rFonts w:ascii="Arial Black"/>
                <w:sz w:val="20"/>
              </w:rPr>
            </w:pPr>
          </w:p>
          <w:p>
            <w:pPr>
              <w:pStyle w:val="TableParagraph"/>
              <w:spacing w:line="244" w:lineRule="auto" w:before="1"/>
              <w:ind w:left="357"/>
              <w:rPr>
                <w:sz w:val="18"/>
              </w:rPr>
            </w:pPr>
            <w:r>
              <w:rPr>
                <w:color w:val="231F20"/>
                <w:sz w:val="18"/>
              </w:rPr>
              <w:t>For rehabilitative services, the distant site may be located outside of Alabama as long as the physician has an Alabama license and is enrolled as an Alabama Medicaid provider.</w:t>
            </w:r>
          </w:p>
          <w:p>
            <w:pPr>
              <w:pStyle w:val="TableParagraph"/>
              <w:spacing w:before="9"/>
              <w:rPr>
                <w:rFonts w:ascii="Arial Black"/>
                <w:sz w:val="14"/>
              </w:rPr>
            </w:pPr>
          </w:p>
          <w:p>
            <w:pPr>
              <w:pStyle w:val="TableParagraph"/>
              <w:ind w:left="717"/>
              <w:rPr>
                <w:i/>
                <w:sz w:val="13"/>
              </w:rPr>
            </w:pPr>
            <w:r>
              <w:rPr>
                <w:b/>
                <w:color w:val="F47920"/>
                <w:sz w:val="14"/>
              </w:rPr>
              <w:t>Source: </w:t>
            </w:r>
            <w:r>
              <w:rPr>
                <w:i/>
                <w:color w:val="231F20"/>
                <w:sz w:val="13"/>
              </w:rPr>
              <w:t>AL Medicaid Management Information System Provider Manual, (105-13), January 2020 (Accessed Feb.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18"/>
              <w:rPr>
                <w:rFonts w:ascii="Arial Black"/>
                <w:sz w:val="20"/>
              </w:rPr>
            </w:pPr>
            <w:r>
              <w:rPr>
                <w:rFonts w:ascii="Arial Black"/>
                <w:color w:val="FFFFFF"/>
                <w:w w:val="75"/>
                <w:sz w:val="20"/>
              </w:rPr>
              <w:t>Facility/Transmission Fee</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sz w:val="18"/>
              </w:rPr>
              <w:t>No reimbursement for originating site or transmission fees.</w:t>
            </w:r>
          </w:p>
          <w:p>
            <w:pPr>
              <w:pStyle w:val="TableParagraph"/>
              <w:rPr>
                <w:rFonts w:ascii="Arial Black"/>
                <w:sz w:val="15"/>
              </w:rPr>
            </w:pPr>
          </w:p>
          <w:p>
            <w:pPr>
              <w:pStyle w:val="TableParagraph"/>
              <w:ind w:left="717" w:right="481"/>
              <w:rPr>
                <w:i/>
                <w:sz w:val="13"/>
              </w:rPr>
            </w:pPr>
            <w:r>
              <w:rPr>
                <w:b/>
                <w:color w:val="F47920"/>
                <w:sz w:val="14"/>
              </w:rPr>
              <w:t>Source: </w:t>
            </w:r>
            <w:r>
              <w:rPr>
                <w:i/>
                <w:color w:val="231F20"/>
                <w:sz w:val="13"/>
              </w:rPr>
              <w:t>AL Medicaid Management Information System Provider Manual, (28-17 &amp; 105-15), January 2020 (Accessed Feb. </w:t>
            </w:r>
            <w:r>
              <w:rPr>
                <w:i/>
                <w:color w:val="231F20"/>
                <w:sz w:val="13"/>
              </w:rPr>
              <w:t>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3565" w:right="3554"/>
              <w:jc w:val="center"/>
              <w:rPr>
                <w:rFonts w:ascii="Arial Black"/>
                <w:sz w:val="20"/>
              </w:rPr>
            </w:pPr>
            <w:r>
              <w:rPr>
                <w:rFonts w:ascii="Arial Black"/>
                <w:color w:val="FFFFFF"/>
                <w:w w:val="80"/>
                <w:sz w:val="20"/>
              </w:rPr>
              <w:t>Store-and-Forward</w:t>
            </w:r>
          </w:p>
        </w:tc>
        <w:tc>
          <w:tcPr>
            <w:tcW w:w="648" w:type="dxa"/>
            <w:shd w:val="clear" w:color="auto" w:fill="C0B7B4"/>
            <w:textDirection w:val="btLr"/>
          </w:tcPr>
          <w:p>
            <w:pPr>
              <w:pStyle w:val="TableParagraph"/>
              <w:spacing w:before="160"/>
              <w:ind w:left="850" w:right="839"/>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91"/>
              <w:rPr>
                <w:rFonts w:ascii="Arial Black"/>
                <w:sz w:val="20"/>
              </w:rPr>
            </w:pPr>
            <w:r>
              <w:rPr>
                <w:rFonts w:ascii="Arial Black"/>
                <w:color w:val="FFFFFF"/>
                <w:w w:val="75"/>
                <w:sz w:val="18"/>
              </w:rPr>
              <w:t>Eligible Services/Special</w:t>
            </w:r>
            <w:r>
              <w:rPr>
                <w:rFonts w:ascii="Arial Black"/>
                <w:color w:val="FFFFFF"/>
                <w:w w:val="75"/>
                <w:sz w:val="20"/>
              </w:rPr>
              <w:t>ties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15"/>
              <w:rPr>
                <w:rFonts w:ascii="Arial Black"/>
                <w:sz w:val="20"/>
              </w:rPr>
            </w:pPr>
            <w:r>
              <w:rPr>
                <w:rFonts w:ascii="Arial Black"/>
                <w:color w:val="FFFFFF"/>
                <w:w w:val="85"/>
                <w:sz w:val="20"/>
              </w:rPr>
              <w:t>Geographic Limits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sz w:val="18"/>
              </w:rPr>
              <w:t>No reference found.</w:t>
            </w:r>
          </w:p>
        </w:tc>
      </w:tr>
      <w:tr>
        <w:trPr>
          <w:trHeight w:val="1755"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80"/>
              <w:rPr>
                <w:rFonts w:ascii="Arial Black"/>
                <w:sz w:val="20"/>
              </w:rPr>
            </w:pPr>
            <w:r>
              <w:rPr>
                <w:rFonts w:ascii="Arial Black"/>
                <w:color w:val="FFFFFF"/>
                <w:w w:val="80"/>
                <w:sz w:val="20"/>
              </w:rPr>
              <w:t>Transmission Fee</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sz w:val="18"/>
              </w:rPr>
              <w:t>No reference found.</w:t>
            </w:r>
          </w:p>
        </w:tc>
      </w:tr>
    </w:tbl>
    <w:p>
      <w:pPr>
        <w:spacing w:after="0"/>
        <w:rPr>
          <w:sz w:val="18"/>
        </w:rPr>
        <w:sectPr>
          <w:pgSz w:w="12240" w:h="15840"/>
          <w:pgMar w:header="0" w:footer="809" w:top="680" w:bottom="1000" w:left="600" w:right="54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2520"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722" w:right="4708"/>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3293" w:right="3280"/>
              <w:jc w:val="center"/>
              <w:rPr>
                <w:rFonts w:ascii="Arial Black"/>
                <w:sz w:val="20"/>
              </w:rPr>
            </w:pPr>
            <w:r>
              <w:rPr>
                <w:rFonts w:ascii="Arial Black"/>
                <w:color w:val="FFFFFF"/>
                <w:w w:val="85"/>
                <w:sz w:val="20"/>
              </w:rPr>
              <w:t>Remote Patient Monitoring</w:t>
            </w:r>
          </w:p>
        </w:tc>
        <w:tc>
          <w:tcPr>
            <w:tcW w:w="648" w:type="dxa"/>
            <w:shd w:val="clear" w:color="auto" w:fill="C0B7B4"/>
            <w:textDirection w:val="btLr"/>
          </w:tcPr>
          <w:p>
            <w:pPr>
              <w:pStyle w:val="TableParagraph"/>
              <w:spacing w:before="160"/>
              <w:ind w:left="962" w:right="951"/>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13"/>
              <w:rPr>
                <w:rFonts w:ascii="Arial Black"/>
                <w:sz w:val="20"/>
              </w:rPr>
            </w:pPr>
          </w:p>
          <w:p>
            <w:pPr>
              <w:pStyle w:val="TableParagraph"/>
              <w:spacing w:line="244" w:lineRule="auto" w:before="1"/>
              <w:ind w:left="357" w:right="356"/>
              <w:rPr>
                <w:sz w:val="18"/>
              </w:rPr>
            </w:pPr>
            <w:r>
              <w:rPr>
                <w:color w:val="231F20"/>
                <w:sz w:val="18"/>
              </w:rPr>
              <w:t>Alabama Medicaid will reimburse remote patient monitoring for specified conditions through the In-Home Remote Patient Monitoring Program. The program is administered by the Alabama Coordinated Health Network (ACHN). Patients may be referred to the program by any source including a physician, ACHN Care Coordinators, patient or caregiver, the Health Department, hospitals, home health agencies or community-based organizations. Orders for In-Home Monitoring along with the specific parameters for daily monitoring must be obtained from the patient’s primary medical provider prior to evaluation and admission.</w:t>
            </w:r>
          </w:p>
          <w:p>
            <w:pPr>
              <w:pStyle w:val="TableParagraph"/>
              <w:spacing w:before="7"/>
              <w:rPr>
                <w:rFonts w:ascii="Arial Black"/>
                <w:sz w:val="14"/>
              </w:rPr>
            </w:pPr>
          </w:p>
          <w:p>
            <w:pPr>
              <w:pStyle w:val="TableParagraph"/>
              <w:spacing w:before="1"/>
              <w:ind w:left="717"/>
              <w:rPr>
                <w:i/>
                <w:sz w:val="13"/>
              </w:rPr>
            </w:pPr>
            <w:r>
              <w:rPr>
                <w:b/>
                <w:color w:val="F47920"/>
                <w:sz w:val="14"/>
              </w:rPr>
              <w:t>Source: </w:t>
            </w:r>
            <w:r>
              <w:rPr>
                <w:i/>
                <w:color w:val="231F20"/>
                <w:sz w:val="13"/>
              </w:rPr>
              <w:t>AL Medicaid Management Information System Provider Manual, (40-33), January 2020, (Accessed Feb. 2020).</w:t>
            </w:r>
          </w:p>
        </w:tc>
      </w:tr>
      <w:tr>
        <w:trPr>
          <w:trHeight w:val="1860"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502"/>
              <w:rPr>
                <w:rFonts w:ascii="Arial Black"/>
                <w:sz w:val="20"/>
              </w:rPr>
            </w:pPr>
            <w:r>
              <w:rPr>
                <w:rFonts w:ascii="Arial Black"/>
                <w:color w:val="FFFFFF"/>
                <w:w w:val="85"/>
                <w:sz w:val="20"/>
              </w:rPr>
              <w:t>Conditions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sz w:val="18"/>
              </w:rPr>
              <w:t>Patients with the following medical conditions may register for the program:</w:t>
            </w:r>
          </w:p>
          <w:p>
            <w:pPr>
              <w:pStyle w:val="TableParagraph"/>
              <w:spacing w:before="12"/>
              <w:rPr>
                <w:rFonts w:ascii="Arial Black"/>
                <w:sz w:val="15"/>
              </w:rPr>
            </w:pP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sz w:val="18"/>
              </w:rPr>
              <w:t>Diabetes</w:t>
            </w:r>
          </w:p>
          <w:p>
            <w:pPr>
              <w:pStyle w:val="TableParagraph"/>
              <w:numPr>
                <w:ilvl w:val="0"/>
                <w:numId w:val="4"/>
              </w:numPr>
              <w:tabs>
                <w:tab w:pos="1077" w:val="left" w:leader="none"/>
                <w:tab w:pos="1078" w:val="left" w:leader="none"/>
              </w:tabs>
              <w:spacing w:line="240" w:lineRule="auto" w:before="4" w:after="0"/>
              <w:ind w:left="1077" w:right="0" w:hanging="361"/>
              <w:jc w:val="left"/>
              <w:rPr>
                <w:sz w:val="18"/>
              </w:rPr>
            </w:pPr>
            <w:r>
              <w:rPr>
                <w:color w:val="231F20"/>
                <w:sz w:val="18"/>
              </w:rPr>
              <w:t>Congestive Heart</w:t>
            </w:r>
            <w:r>
              <w:rPr>
                <w:color w:val="231F20"/>
                <w:spacing w:val="-1"/>
                <w:sz w:val="18"/>
              </w:rPr>
              <w:t> </w:t>
            </w:r>
            <w:r>
              <w:rPr>
                <w:color w:val="231F20"/>
                <w:sz w:val="18"/>
              </w:rPr>
              <w:t>Failure</w:t>
            </w:r>
          </w:p>
          <w:p>
            <w:pPr>
              <w:pStyle w:val="TableParagraph"/>
              <w:rPr>
                <w:rFonts w:ascii="Arial Black"/>
                <w:sz w:val="15"/>
              </w:rPr>
            </w:pPr>
          </w:p>
          <w:p>
            <w:pPr>
              <w:pStyle w:val="TableParagraph"/>
              <w:ind w:left="717"/>
              <w:rPr>
                <w:i/>
                <w:sz w:val="13"/>
              </w:rPr>
            </w:pPr>
            <w:r>
              <w:rPr>
                <w:b/>
                <w:color w:val="F47920"/>
                <w:sz w:val="14"/>
              </w:rPr>
              <w:t>Source: </w:t>
            </w:r>
            <w:r>
              <w:rPr>
                <w:i/>
                <w:color w:val="231F20"/>
                <w:sz w:val="13"/>
              </w:rPr>
              <w:t>AL Medicaid Management Information System Provider Manual, (40-33), January 2020. (Accessed Feb.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340"/>
              <w:rPr>
                <w:rFonts w:ascii="Arial Black"/>
                <w:sz w:val="20"/>
              </w:rPr>
            </w:pPr>
            <w:r>
              <w:rPr>
                <w:rFonts w:ascii="Arial Black"/>
                <w:color w:val="FFFFFF"/>
                <w:w w:val="85"/>
                <w:sz w:val="20"/>
              </w:rPr>
              <w:t>Provider Limitations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10"/>
              <w:rPr>
                <w:rFonts w:ascii="Arial Black"/>
                <w:sz w:val="20"/>
              </w:rPr>
            </w:pPr>
            <w:r>
              <w:rPr>
                <w:rFonts w:ascii="Arial Black"/>
                <w:color w:val="FFFFFF"/>
                <w:w w:val="85"/>
                <w:sz w:val="20"/>
              </w:rPr>
              <w:t>Other Restrictions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369"/>
              <w:rPr>
                <w:rFonts w:ascii="Arial Black"/>
                <w:sz w:val="20"/>
              </w:rPr>
            </w:pPr>
            <w:r>
              <w:rPr>
                <w:rFonts w:ascii="Arial Black"/>
                <w:color w:val="FFFFFF"/>
                <w:w w:val="95"/>
                <w:sz w:val="20"/>
              </w:rPr>
              <w:t>Email </w:t>
            </w:r>
            <w:r>
              <w:rPr>
                <w:rFonts w:ascii="Arial Black"/>
                <w:color w:val="FFFFFF"/>
                <w:w w:val="115"/>
                <w:sz w:val="20"/>
              </w:rPr>
              <w:t>/</w:t>
            </w:r>
            <w:r>
              <w:rPr>
                <w:rFonts w:ascii="Arial Black"/>
                <w:color w:val="FFFFFF"/>
                <w:spacing w:val="-59"/>
                <w:w w:val="115"/>
                <w:sz w:val="20"/>
              </w:rPr>
              <w:t> </w:t>
            </w:r>
            <w:r>
              <w:rPr>
                <w:rFonts w:ascii="Arial Black"/>
                <w:color w:val="FFFFFF"/>
                <w:w w:val="95"/>
                <w:sz w:val="20"/>
              </w:rPr>
              <w:t>Phone </w:t>
            </w:r>
            <w:r>
              <w:rPr>
                <w:rFonts w:ascii="Arial Black"/>
                <w:color w:val="FFFFFF"/>
                <w:w w:val="115"/>
                <w:sz w:val="20"/>
              </w:rPr>
              <w:t>/</w:t>
            </w:r>
            <w:r>
              <w:rPr>
                <w:rFonts w:ascii="Arial Black"/>
                <w:color w:val="FFFFFF"/>
                <w:spacing w:val="-58"/>
                <w:w w:val="115"/>
                <w:sz w:val="20"/>
              </w:rPr>
              <w:t> </w:t>
            </w:r>
            <w:r>
              <w:rPr>
                <w:rFonts w:ascii="Arial Black"/>
                <w:color w:val="FFFFFF"/>
                <w:spacing w:val="-3"/>
                <w:w w:val="95"/>
                <w:sz w:val="20"/>
              </w:rPr>
              <w:t>Fax</w:t>
            </w:r>
          </w:p>
        </w:tc>
        <w:tc>
          <w:tcPr>
            <w:tcW w:w="8868" w:type="dxa"/>
            <w:gridSpan w:val="2"/>
            <w:shd w:val="clear" w:color="auto" w:fill="F6F4F3"/>
          </w:tcPr>
          <w:p>
            <w:pPr>
              <w:pStyle w:val="TableParagraph"/>
              <w:spacing w:before="13"/>
              <w:rPr>
                <w:rFonts w:ascii="Arial Black"/>
                <w:sz w:val="20"/>
              </w:rPr>
            </w:pPr>
          </w:p>
          <w:p>
            <w:pPr>
              <w:pStyle w:val="TableParagraph"/>
              <w:spacing w:before="1"/>
              <w:ind w:left="357"/>
              <w:rPr>
                <w:sz w:val="18"/>
              </w:rPr>
            </w:pPr>
            <w:r>
              <w:rPr>
                <w:color w:val="231F20"/>
                <w:sz w:val="18"/>
              </w:rPr>
              <w:t>No reimbursement for email.</w:t>
            </w:r>
          </w:p>
          <w:p>
            <w:pPr>
              <w:pStyle w:val="TableParagraph"/>
              <w:spacing w:line="244" w:lineRule="auto" w:before="3"/>
              <w:ind w:left="357" w:right="5799"/>
              <w:rPr>
                <w:sz w:val="18"/>
              </w:rPr>
            </w:pPr>
            <w:r>
              <w:rPr>
                <w:color w:val="231F20"/>
                <w:sz w:val="18"/>
              </w:rPr>
              <w:t>No reimbursement for telephone. No reimbursement for FAX.</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AL Medicaid Management Information System Provider Manual, (28-17), January 2020, (Accessed Feb. 2020).</w:t>
            </w:r>
          </w:p>
        </w:tc>
      </w:tr>
      <w:tr>
        <w:trPr>
          <w:trHeight w:val="2410"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807" w:right="796"/>
              <w:jc w:val="center"/>
              <w:rPr>
                <w:rFonts w:ascii="Arial Black"/>
                <w:sz w:val="20"/>
              </w:rPr>
            </w:pPr>
            <w:r>
              <w:rPr>
                <w:rFonts w:ascii="Arial Black"/>
                <w:color w:val="FFFFFF"/>
                <w:w w:val="85"/>
                <w:sz w:val="20"/>
              </w:rPr>
              <w:t>Consent</w:t>
            </w:r>
          </w:p>
        </w:tc>
        <w:tc>
          <w:tcPr>
            <w:tcW w:w="8868" w:type="dxa"/>
            <w:gridSpan w:val="2"/>
            <w:shd w:val="clear" w:color="auto" w:fill="F6F4F3"/>
          </w:tcPr>
          <w:p>
            <w:pPr>
              <w:pStyle w:val="TableParagraph"/>
              <w:spacing w:before="13"/>
              <w:rPr>
                <w:rFonts w:ascii="Arial Black"/>
                <w:sz w:val="20"/>
              </w:rPr>
            </w:pPr>
          </w:p>
          <w:p>
            <w:pPr>
              <w:pStyle w:val="TableParagraph"/>
              <w:spacing w:before="1"/>
              <w:ind w:left="357"/>
              <w:rPr>
                <w:sz w:val="18"/>
              </w:rPr>
            </w:pPr>
            <w:r>
              <w:rPr>
                <w:color w:val="231F20"/>
                <w:sz w:val="18"/>
              </w:rPr>
              <w:t>Physician must obtain prior consent from the recipient before services are rendered, this will count as</w:t>
            </w:r>
          </w:p>
          <w:p>
            <w:pPr>
              <w:pStyle w:val="TableParagraph"/>
              <w:spacing w:before="3"/>
              <w:ind w:left="357"/>
              <w:rPr>
                <w:sz w:val="18"/>
              </w:rPr>
            </w:pPr>
            <w:r>
              <w:rPr>
                <w:color w:val="231F20"/>
                <w:sz w:val="18"/>
              </w:rPr>
              <w:t>part of each recipient’s benefit limit of 14 annual physician office visits currently allowed.</w:t>
            </w:r>
          </w:p>
          <w:p>
            <w:pPr>
              <w:pStyle w:val="TableParagraph"/>
              <w:spacing w:before="1"/>
              <w:rPr>
                <w:rFonts w:ascii="Arial Black"/>
                <w:sz w:val="15"/>
              </w:rPr>
            </w:pPr>
          </w:p>
          <w:p>
            <w:pPr>
              <w:pStyle w:val="TableParagraph"/>
              <w:ind w:left="717"/>
              <w:rPr>
                <w:i/>
                <w:sz w:val="13"/>
              </w:rPr>
            </w:pPr>
            <w:r>
              <w:rPr>
                <w:b/>
                <w:color w:val="F47920"/>
                <w:sz w:val="14"/>
              </w:rPr>
              <w:t>Source: </w:t>
            </w:r>
            <w:r>
              <w:rPr>
                <w:i/>
                <w:color w:val="231F20"/>
                <w:sz w:val="13"/>
              </w:rPr>
              <w:t>AL Medicaid Management Information System Provider Manual, (28-17), January 2020, (Accessed Feb. 2020).</w:t>
            </w:r>
          </w:p>
          <w:p>
            <w:pPr>
              <w:pStyle w:val="TableParagraph"/>
              <w:spacing w:before="5"/>
              <w:rPr>
                <w:rFonts w:ascii="Arial Black"/>
                <w:sz w:val="12"/>
              </w:rPr>
            </w:pPr>
          </w:p>
          <w:p>
            <w:pPr>
              <w:pStyle w:val="TableParagraph"/>
              <w:ind w:left="357"/>
              <w:rPr>
                <w:sz w:val="18"/>
              </w:rPr>
            </w:pPr>
            <w:r>
              <w:rPr>
                <w:color w:val="231F20"/>
                <w:sz w:val="18"/>
              </w:rPr>
              <w:t>For rehabilitative services, informed consent is required with specific requirements to be included in</w:t>
            </w:r>
          </w:p>
          <w:p>
            <w:pPr>
              <w:pStyle w:val="TableParagraph"/>
              <w:spacing w:before="4"/>
              <w:ind w:left="357"/>
              <w:rPr>
                <w:sz w:val="18"/>
              </w:rPr>
            </w:pPr>
            <w:r>
              <w:rPr>
                <w:color w:val="231F20"/>
                <w:sz w:val="18"/>
              </w:rPr>
              <w:t>the consent. See manual for details.</w:t>
            </w:r>
          </w:p>
          <w:p>
            <w:pPr>
              <w:pStyle w:val="TableParagraph"/>
              <w:rPr>
                <w:rFonts w:ascii="Arial Black"/>
                <w:sz w:val="15"/>
              </w:rPr>
            </w:pPr>
          </w:p>
          <w:p>
            <w:pPr>
              <w:pStyle w:val="TableParagraph"/>
              <w:ind w:left="717"/>
              <w:rPr>
                <w:i/>
                <w:sz w:val="13"/>
              </w:rPr>
            </w:pPr>
            <w:r>
              <w:rPr>
                <w:b/>
                <w:color w:val="F47920"/>
                <w:sz w:val="14"/>
              </w:rPr>
              <w:t>Source: </w:t>
            </w:r>
            <w:r>
              <w:rPr>
                <w:i/>
                <w:color w:val="231F20"/>
                <w:sz w:val="13"/>
              </w:rPr>
              <w:t>AL Medicaid Management Information System Provider Manual, (105-15), January 2020, (Accessed Feb. 2020).</w:t>
            </w:r>
          </w:p>
        </w:tc>
      </w:tr>
    </w:tbl>
    <w:p>
      <w:pPr>
        <w:spacing w:after="0"/>
        <w:rPr>
          <w:sz w:val="13"/>
        </w:rPr>
        <w:sectPr>
          <w:pgSz w:w="12240" w:h="15840"/>
          <w:pgMar w:header="0" w:footer="809" w:top="700" w:bottom="1000" w:left="600" w:right="54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2296"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07"/>
              <w:rPr>
                <w:rFonts w:ascii="Arial Black"/>
                <w:sz w:val="26"/>
              </w:rPr>
            </w:pPr>
            <w:r>
              <w:rPr>
                <w:rFonts w:ascii="Arial Black"/>
                <w:color w:val="FFFFFF"/>
                <w:w w:val="80"/>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248"/>
              <w:rPr>
                <w:rFonts w:ascii="Arial Black"/>
                <w:sz w:val="20"/>
              </w:rPr>
            </w:pPr>
            <w:r>
              <w:rPr>
                <w:rFonts w:ascii="Arial Black"/>
                <w:color w:val="FFFFFF"/>
                <w:w w:val="85"/>
                <w:sz w:val="20"/>
              </w:rPr>
              <w:t>Out</w:t>
            </w:r>
            <w:r>
              <w:rPr>
                <w:rFonts w:ascii="Arial Black"/>
                <w:color w:val="FFFFFF"/>
                <w:spacing w:val="-37"/>
                <w:w w:val="85"/>
                <w:sz w:val="20"/>
              </w:rPr>
              <w:t> </w:t>
            </w:r>
            <w:r>
              <w:rPr>
                <w:rFonts w:ascii="Arial Black"/>
                <w:color w:val="FFFFFF"/>
                <w:w w:val="85"/>
                <w:sz w:val="20"/>
              </w:rPr>
              <w:t>of</w:t>
            </w:r>
            <w:r>
              <w:rPr>
                <w:rFonts w:ascii="Arial Black"/>
                <w:color w:val="FFFFFF"/>
                <w:spacing w:val="-36"/>
                <w:w w:val="85"/>
                <w:sz w:val="20"/>
              </w:rPr>
              <w:t> </w:t>
            </w:r>
            <w:r>
              <w:rPr>
                <w:rFonts w:ascii="Arial Black"/>
                <w:color w:val="FFFFFF"/>
                <w:w w:val="85"/>
                <w:sz w:val="20"/>
              </w:rPr>
              <w:t>State</w:t>
            </w:r>
            <w:r>
              <w:rPr>
                <w:rFonts w:ascii="Arial Black"/>
                <w:color w:val="FFFFFF"/>
                <w:spacing w:val="-36"/>
                <w:w w:val="85"/>
                <w:sz w:val="20"/>
              </w:rPr>
              <w:t> </w:t>
            </w:r>
            <w:r>
              <w:rPr>
                <w:rFonts w:ascii="Arial Black"/>
                <w:color w:val="FFFFFF"/>
                <w:w w:val="85"/>
                <w:sz w:val="20"/>
              </w:rPr>
              <w:t>Providers</w:t>
            </w:r>
          </w:p>
        </w:tc>
        <w:tc>
          <w:tcPr>
            <w:tcW w:w="8868" w:type="dxa"/>
            <w:gridSpan w:val="2"/>
            <w:shd w:val="clear" w:color="auto" w:fill="F6F4F3"/>
          </w:tcPr>
          <w:p>
            <w:pPr>
              <w:pStyle w:val="TableParagraph"/>
              <w:spacing w:before="13"/>
              <w:rPr>
                <w:rFonts w:ascii="Arial Black"/>
                <w:sz w:val="20"/>
              </w:rPr>
            </w:pPr>
          </w:p>
          <w:p>
            <w:pPr>
              <w:pStyle w:val="TableParagraph"/>
              <w:spacing w:before="1"/>
              <w:ind w:left="357"/>
              <w:rPr>
                <w:sz w:val="18"/>
              </w:rPr>
            </w:pPr>
            <w:r>
              <w:rPr>
                <w:color w:val="231F20"/>
                <w:sz w:val="18"/>
              </w:rPr>
              <w:t>Providers must have an Alabama license.</w:t>
            </w:r>
          </w:p>
          <w:p>
            <w:pPr>
              <w:pStyle w:val="TableParagraph"/>
              <w:rPr>
                <w:rFonts w:ascii="Arial Black"/>
                <w:sz w:val="15"/>
              </w:rPr>
            </w:pPr>
          </w:p>
          <w:p>
            <w:pPr>
              <w:pStyle w:val="TableParagraph"/>
              <w:ind w:left="717"/>
              <w:rPr>
                <w:i/>
                <w:sz w:val="13"/>
              </w:rPr>
            </w:pPr>
            <w:r>
              <w:rPr>
                <w:b/>
                <w:color w:val="F47920"/>
                <w:sz w:val="14"/>
              </w:rPr>
              <w:t>Source: </w:t>
            </w:r>
            <w:r>
              <w:rPr>
                <w:i/>
                <w:color w:val="231F20"/>
                <w:sz w:val="13"/>
              </w:rPr>
              <w:t>AL Medicaid Management Information System Provider Manual, (28-17), January 2020, (Accessed Feb.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578"/>
              <w:rPr>
                <w:rFonts w:ascii="Arial Black"/>
                <w:sz w:val="20"/>
              </w:rPr>
            </w:pPr>
            <w:r>
              <w:rPr>
                <w:rFonts w:ascii="Arial Black"/>
                <w:color w:val="FFFFFF"/>
                <w:w w:val="85"/>
                <w:sz w:val="20"/>
              </w:rPr>
              <w:t>Miscellaneous</w:t>
            </w:r>
          </w:p>
        </w:tc>
        <w:tc>
          <w:tcPr>
            <w:tcW w:w="8868" w:type="dxa"/>
            <w:gridSpan w:val="2"/>
            <w:shd w:val="clear" w:color="auto" w:fill="F6F4F3"/>
          </w:tcPr>
          <w:p>
            <w:pPr>
              <w:pStyle w:val="TableParagraph"/>
              <w:spacing w:before="13"/>
              <w:rPr>
                <w:rFonts w:ascii="Arial Black"/>
                <w:sz w:val="20"/>
              </w:rPr>
            </w:pPr>
          </w:p>
          <w:p>
            <w:pPr>
              <w:pStyle w:val="TableParagraph"/>
              <w:spacing w:before="1"/>
              <w:ind w:left="357"/>
              <w:rPr>
                <w:sz w:val="18"/>
              </w:rPr>
            </w:pPr>
            <w:r>
              <w:rPr>
                <w:color w:val="231F20"/>
                <w:sz w:val="18"/>
              </w:rPr>
              <w:t>All procedure codes billed for telemedicine services must be billed with modifier GT.</w:t>
            </w:r>
          </w:p>
          <w:p>
            <w:pPr>
              <w:pStyle w:val="TableParagraph"/>
              <w:rPr>
                <w:rFonts w:ascii="Arial Black"/>
                <w:sz w:val="15"/>
              </w:rPr>
            </w:pPr>
          </w:p>
          <w:p>
            <w:pPr>
              <w:pStyle w:val="TableParagraph"/>
              <w:ind w:left="717"/>
              <w:rPr>
                <w:i/>
                <w:sz w:val="13"/>
              </w:rPr>
            </w:pPr>
            <w:r>
              <w:rPr>
                <w:b/>
                <w:color w:val="F47920"/>
                <w:sz w:val="14"/>
              </w:rPr>
              <w:t>Source: </w:t>
            </w:r>
            <w:r>
              <w:rPr>
                <w:i/>
                <w:color w:val="231F20"/>
                <w:sz w:val="13"/>
              </w:rPr>
              <w:t>AL Medicaid Management Information System Provider Manual, (28-17), January 2020, (Accessed Feb. 2020).</w:t>
            </w:r>
          </w:p>
        </w:tc>
      </w:tr>
      <w:tr>
        <w:trPr>
          <w:trHeight w:val="2115" w:hRule="atLeast"/>
        </w:trPr>
        <w:tc>
          <w:tcPr>
            <w:tcW w:w="1080" w:type="dxa"/>
            <w:vMerge w:val="restart"/>
            <w:shd w:val="clear" w:color="auto" w:fill="2A5881"/>
            <w:textDirection w:val="btLr"/>
          </w:tcPr>
          <w:p>
            <w:pPr>
              <w:pStyle w:val="TableParagraph"/>
              <w:spacing w:before="11"/>
              <w:rPr>
                <w:rFonts w:ascii="Arial Black"/>
                <w:sz w:val="28"/>
              </w:rPr>
            </w:pPr>
          </w:p>
          <w:p>
            <w:pPr>
              <w:pStyle w:val="TableParagraph"/>
              <w:ind w:left="3297" w:right="3286"/>
              <w:jc w:val="center"/>
              <w:rPr>
                <w:rFonts w:ascii="Arial Black"/>
                <w:sz w:val="26"/>
              </w:rPr>
            </w:pPr>
            <w:r>
              <w:rPr>
                <w:rFonts w:ascii="Arial Black"/>
                <w:color w:val="FFFFFF"/>
                <w:w w:val="85"/>
                <w:sz w:val="26"/>
              </w:rPr>
              <w:t>Private Payer Laws</w:t>
            </w:r>
          </w:p>
        </w:tc>
        <w:tc>
          <w:tcPr>
            <w:tcW w:w="792" w:type="dxa"/>
            <w:shd w:val="clear" w:color="auto" w:fill="716764"/>
            <w:textDirection w:val="btLr"/>
          </w:tcPr>
          <w:p>
            <w:pPr>
              <w:pStyle w:val="TableParagraph"/>
              <w:spacing w:before="13"/>
              <w:rPr>
                <w:rFonts w:ascii="Arial Black"/>
                <w:sz w:val="17"/>
              </w:rPr>
            </w:pPr>
          </w:p>
          <w:p>
            <w:pPr>
              <w:pStyle w:val="TableParagraph"/>
              <w:ind w:left="627"/>
              <w:rPr>
                <w:rFonts w:ascii="Arial Black"/>
                <w:sz w:val="20"/>
              </w:rPr>
            </w:pPr>
            <w:r>
              <w:rPr>
                <w:rFonts w:ascii="Arial Black"/>
                <w:color w:val="FFFFFF"/>
                <w:w w:val="85"/>
                <w:sz w:val="20"/>
              </w:rPr>
              <w:t>Definitions</w:t>
            </w:r>
          </w:p>
        </w:tc>
        <w:tc>
          <w:tcPr>
            <w:tcW w:w="8868" w:type="dxa"/>
            <w:gridSpan w:val="2"/>
            <w:shd w:val="clear" w:color="auto" w:fill="F6F4F3"/>
          </w:tcPr>
          <w:p>
            <w:pPr>
              <w:pStyle w:val="TableParagraph"/>
              <w:spacing w:before="13"/>
              <w:rPr>
                <w:rFonts w:ascii="Arial Black"/>
                <w:sz w:val="20"/>
              </w:rPr>
            </w:pPr>
          </w:p>
          <w:p>
            <w:pPr>
              <w:pStyle w:val="TableParagraph"/>
              <w:spacing w:before="1"/>
              <w:ind w:left="357"/>
              <w:rPr>
                <w:sz w:val="18"/>
              </w:rPr>
            </w:pPr>
            <w:r>
              <w:rPr>
                <w:color w:val="231F20"/>
                <w:sz w:val="18"/>
              </w:rPr>
              <w:t>No reference found.</w:t>
            </w:r>
          </w:p>
        </w:tc>
      </w:tr>
      <w:tr>
        <w:trPr>
          <w:trHeight w:val="2115" w:hRule="atLeast"/>
        </w:trPr>
        <w:tc>
          <w:tcPr>
            <w:tcW w:w="1080" w:type="dxa"/>
            <w:vMerge/>
            <w:tcBorders>
              <w:top w:val="nil"/>
            </w:tcBorders>
            <w:shd w:val="clear" w:color="auto" w:fill="2A5881"/>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500"/>
              <w:rPr>
                <w:rFonts w:ascii="Arial Black"/>
                <w:sz w:val="20"/>
              </w:rPr>
            </w:pPr>
            <w:r>
              <w:rPr>
                <w:rFonts w:ascii="Arial Black"/>
                <w:color w:val="FFFFFF"/>
                <w:w w:val="85"/>
                <w:sz w:val="20"/>
              </w:rPr>
              <w:t>Requirements</w:t>
            </w:r>
          </w:p>
        </w:tc>
        <w:tc>
          <w:tcPr>
            <w:tcW w:w="8868" w:type="dxa"/>
            <w:gridSpan w:val="2"/>
            <w:shd w:val="clear" w:color="auto" w:fill="F6F4F3"/>
          </w:tcPr>
          <w:p>
            <w:pPr>
              <w:pStyle w:val="TableParagraph"/>
              <w:spacing w:before="13"/>
              <w:rPr>
                <w:rFonts w:ascii="Arial Black"/>
                <w:sz w:val="20"/>
              </w:rPr>
            </w:pPr>
          </w:p>
          <w:p>
            <w:pPr>
              <w:pStyle w:val="TableParagraph"/>
              <w:spacing w:before="1"/>
              <w:ind w:left="357"/>
              <w:rPr>
                <w:sz w:val="18"/>
              </w:rPr>
            </w:pPr>
            <w:r>
              <w:rPr>
                <w:color w:val="231F20"/>
                <w:sz w:val="18"/>
              </w:rPr>
              <w:t>No reference found.</w:t>
            </w:r>
          </w:p>
        </w:tc>
      </w:tr>
      <w:tr>
        <w:trPr>
          <w:trHeight w:val="2296" w:hRule="atLeast"/>
        </w:trPr>
        <w:tc>
          <w:tcPr>
            <w:tcW w:w="1080" w:type="dxa"/>
            <w:vMerge/>
            <w:tcBorders>
              <w:top w:val="nil"/>
            </w:tcBorders>
            <w:shd w:val="clear" w:color="auto" w:fill="2A5881"/>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1846" w:right="1835"/>
              <w:jc w:val="center"/>
              <w:rPr>
                <w:rFonts w:ascii="Arial Black"/>
                <w:sz w:val="20"/>
              </w:rPr>
            </w:pPr>
            <w:r>
              <w:rPr>
                <w:rFonts w:ascii="Arial Black"/>
                <w:color w:val="FFFFFF"/>
                <w:w w:val="85"/>
                <w:sz w:val="20"/>
              </w:rPr>
              <w:t>Parity</w:t>
            </w:r>
          </w:p>
        </w:tc>
        <w:tc>
          <w:tcPr>
            <w:tcW w:w="648" w:type="dxa"/>
            <w:shd w:val="clear" w:color="auto" w:fill="C0B7B4"/>
            <w:textDirection w:val="btLr"/>
          </w:tcPr>
          <w:p>
            <w:pPr>
              <w:pStyle w:val="TableParagraph"/>
              <w:spacing w:before="160"/>
              <w:ind w:left="586"/>
              <w:rPr>
                <w:rFonts w:ascii="Arial Black"/>
                <w:sz w:val="20"/>
              </w:rPr>
            </w:pPr>
            <w:r>
              <w:rPr>
                <w:rFonts w:ascii="Arial Black"/>
                <w:color w:val="FFFFFF"/>
                <w:w w:val="85"/>
                <w:sz w:val="20"/>
              </w:rPr>
              <w:t>Service Parity</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sz w:val="18"/>
              </w:rPr>
              <w:t>No reference found.</w:t>
            </w:r>
          </w:p>
        </w:tc>
      </w:tr>
      <w:tr>
        <w:trPr>
          <w:trHeight w:val="2296" w:hRule="atLeast"/>
        </w:trPr>
        <w:tc>
          <w:tcPr>
            <w:tcW w:w="1080" w:type="dxa"/>
            <w:vMerge/>
            <w:tcBorders>
              <w:top w:val="nil"/>
            </w:tcBorders>
            <w:shd w:val="clear" w:color="auto" w:fill="2A5881"/>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541"/>
              <w:rPr>
                <w:rFonts w:ascii="Arial Black"/>
                <w:sz w:val="20"/>
              </w:rPr>
            </w:pPr>
            <w:r>
              <w:rPr>
                <w:rFonts w:ascii="Arial Black"/>
                <w:color w:val="FFFFFF"/>
                <w:w w:val="85"/>
                <w:sz w:val="20"/>
              </w:rPr>
              <w:t>Payment Parity</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sz w:val="18"/>
              </w:rPr>
              <w:t>No reference found.</w:t>
            </w:r>
          </w:p>
        </w:tc>
      </w:tr>
    </w:tbl>
    <w:p>
      <w:pPr>
        <w:spacing w:after="0"/>
        <w:rPr>
          <w:sz w:val="18"/>
        </w:rPr>
        <w:sectPr>
          <w:pgSz w:w="12240" w:h="15840"/>
          <w:pgMar w:header="0" w:footer="809" w:top="740" w:bottom="1000" w:left="600" w:right="54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8868"/>
      </w:tblGrid>
      <w:tr>
        <w:trPr>
          <w:trHeight w:val="5859" w:hRule="atLeast"/>
        </w:trPr>
        <w:tc>
          <w:tcPr>
            <w:tcW w:w="1080" w:type="dxa"/>
            <w:vMerge w:val="restart"/>
            <w:tcBorders>
              <w:bottom w:val="single" w:sz="24" w:space="0" w:color="FFFFFF"/>
            </w:tcBorders>
            <w:shd w:val="clear" w:color="auto" w:fill="4D90CD"/>
            <w:textDirection w:val="btLr"/>
          </w:tcPr>
          <w:p>
            <w:pPr>
              <w:pStyle w:val="TableParagraph"/>
              <w:spacing w:before="11"/>
              <w:rPr>
                <w:rFonts w:ascii="Arial Black"/>
                <w:sz w:val="28"/>
              </w:rPr>
            </w:pPr>
          </w:p>
          <w:p>
            <w:pPr>
              <w:pStyle w:val="TableParagraph"/>
              <w:ind w:left="4110" w:right="4114"/>
              <w:jc w:val="center"/>
              <w:rPr>
                <w:rFonts w:ascii="Arial Black"/>
                <w:sz w:val="26"/>
              </w:rPr>
            </w:pPr>
            <w:r>
              <w:rPr>
                <w:rFonts w:ascii="Arial Black"/>
                <w:color w:val="FFFFFF"/>
                <w:w w:val="95"/>
                <w:sz w:val="26"/>
              </w:rPr>
              <w:t>Professional Regulation </w:t>
            </w:r>
            <w:r>
              <w:rPr>
                <w:rFonts w:ascii="Arial Black"/>
                <w:color w:val="FFFFFF"/>
                <w:w w:val="115"/>
                <w:sz w:val="26"/>
              </w:rPr>
              <w:t>/ </w:t>
            </w:r>
            <w:r>
              <w:rPr>
                <w:rFonts w:ascii="Arial Black"/>
                <w:color w:val="FFFFFF"/>
                <w:w w:val="95"/>
                <w:sz w:val="26"/>
              </w:rPr>
              <w:t>Health &amp; Safety</w:t>
            </w:r>
          </w:p>
        </w:tc>
        <w:tc>
          <w:tcPr>
            <w:tcW w:w="792" w:type="dxa"/>
            <w:tcBorders>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2406" w:right="2411"/>
              <w:jc w:val="center"/>
              <w:rPr>
                <w:rFonts w:ascii="Arial Black"/>
                <w:sz w:val="20"/>
              </w:rPr>
            </w:pPr>
            <w:r>
              <w:rPr>
                <w:rFonts w:ascii="Arial Black"/>
                <w:color w:val="FFFFFF"/>
                <w:w w:val="85"/>
                <w:sz w:val="20"/>
              </w:rPr>
              <w:t>Definitions</w:t>
            </w:r>
          </w:p>
        </w:tc>
        <w:tc>
          <w:tcPr>
            <w:tcW w:w="8868" w:type="dxa"/>
            <w:tcBorders>
              <w:bottom w:val="single" w:sz="24" w:space="0" w:color="FFFFFF"/>
            </w:tcBorders>
            <w:shd w:val="clear" w:color="auto" w:fill="F6F4F3"/>
          </w:tcPr>
          <w:p>
            <w:pPr>
              <w:pStyle w:val="TableParagraph"/>
              <w:spacing w:before="3"/>
              <w:rPr>
                <w:rFonts w:ascii="Arial Black"/>
                <w:sz w:val="15"/>
              </w:rPr>
            </w:pPr>
          </w:p>
          <w:p>
            <w:pPr>
              <w:pStyle w:val="TableParagraph"/>
              <w:ind w:left="271"/>
              <w:rPr>
                <w:b/>
                <w:sz w:val="18"/>
              </w:rPr>
            </w:pPr>
            <w:r>
              <w:rPr>
                <w:b/>
                <w:color w:val="231F20"/>
                <w:sz w:val="18"/>
              </w:rPr>
              <w:t>Board of Nursing</w:t>
            </w:r>
          </w:p>
          <w:p>
            <w:pPr>
              <w:pStyle w:val="TableParagraph"/>
              <w:spacing w:before="4"/>
              <w:ind w:left="271"/>
              <w:rPr>
                <w:sz w:val="18"/>
              </w:rPr>
            </w:pPr>
            <w:r>
              <w:rPr>
                <w:color w:val="231F20"/>
                <w:sz w:val="18"/>
              </w:rPr>
              <w:t>Telehealth Nursing: The practice of distance nursing care using telecommunications technology.</w:t>
            </w:r>
          </w:p>
          <w:p>
            <w:pPr>
              <w:pStyle w:val="TableParagraph"/>
              <w:rPr>
                <w:rFonts w:ascii="Arial Black"/>
                <w:sz w:val="15"/>
              </w:rPr>
            </w:pPr>
          </w:p>
          <w:p>
            <w:pPr>
              <w:pStyle w:val="TableParagraph"/>
              <w:spacing w:before="1"/>
              <w:ind w:left="631"/>
              <w:rPr>
                <w:i/>
                <w:sz w:val="13"/>
              </w:rPr>
            </w:pPr>
            <w:r>
              <w:rPr>
                <w:b/>
                <w:color w:val="F47920"/>
                <w:sz w:val="14"/>
              </w:rPr>
              <w:t>Source: </w:t>
            </w:r>
            <w:r>
              <w:rPr>
                <w:i/>
                <w:color w:val="231F20"/>
                <w:sz w:val="13"/>
              </w:rPr>
              <w:t>AL Admin Code 610-X-6-.01(25), (Accessed Feb. 2020).</w:t>
            </w:r>
          </w:p>
          <w:p>
            <w:pPr>
              <w:pStyle w:val="TableParagraph"/>
              <w:spacing w:before="4"/>
              <w:rPr>
                <w:rFonts w:ascii="Arial Black"/>
                <w:sz w:val="12"/>
              </w:rPr>
            </w:pPr>
          </w:p>
          <w:p>
            <w:pPr>
              <w:pStyle w:val="TableParagraph"/>
              <w:ind w:left="271"/>
              <w:rPr>
                <w:b/>
                <w:sz w:val="18"/>
              </w:rPr>
            </w:pPr>
            <w:r>
              <w:rPr>
                <w:b/>
                <w:color w:val="231F20"/>
                <w:sz w:val="18"/>
              </w:rPr>
              <w:t>Board of Optometry</w:t>
            </w:r>
          </w:p>
          <w:p>
            <w:pPr>
              <w:pStyle w:val="TableParagraph"/>
              <w:spacing w:line="244" w:lineRule="auto" w:before="4"/>
              <w:ind w:left="271" w:right="231"/>
              <w:rPr>
                <w:sz w:val="18"/>
              </w:rPr>
            </w:pPr>
            <w:r>
              <w:rPr>
                <w:color w:val="231F20"/>
                <w:sz w:val="18"/>
              </w:rPr>
              <w:t>Telemedicine: As used in these regulations, a health service that is delivered by a licensed optometrist acting within the scope of his or her license and that requires the use of telecommunications technology other than telephone or facsimile. Telecommunications technology as used herein shall include, but not be limited to:</w:t>
            </w:r>
          </w:p>
          <w:p>
            <w:pPr>
              <w:pStyle w:val="TableParagraph"/>
              <w:spacing w:before="7"/>
              <w:rPr>
                <w:rFonts w:ascii="Arial Black"/>
                <w:sz w:val="15"/>
              </w:rPr>
            </w:pPr>
          </w:p>
          <w:p>
            <w:pPr>
              <w:pStyle w:val="TableParagraph"/>
              <w:numPr>
                <w:ilvl w:val="0"/>
                <w:numId w:val="5"/>
              </w:numPr>
              <w:tabs>
                <w:tab w:pos="991" w:val="left" w:leader="none"/>
                <w:tab w:pos="992" w:val="left" w:leader="none"/>
              </w:tabs>
              <w:spacing w:line="240" w:lineRule="auto" w:before="0" w:after="0"/>
              <w:ind w:left="991" w:right="0" w:hanging="361"/>
              <w:jc w:val="left"/>
              <w:rPr>
                <w:sz w:val="18"/>
              </w:rPr>
            </w:pPr>
            <w:r>
              <w:rPr>
                <w:color w:val="231F20"/>
                <w:sz w:val="18"/>
              </w:rPr>
              <w:t>Compressed digital interactive video, audio, or data</w:t>
            </w:r>
            <w:r>
              <w:rPr>
                <w:color w:val="231F20"/>
                <w:spacing w:val="-4"/>
                <w:sz w:val="18"/>
              </w:rPr>
              <w:t> </w:t>
            </w:r>
            <w:r>
              <w:rPr>
                <w:color w:val="231F20"/>
                <w:sz w:val="18"/>
              </w:rPr>
              <w:t>transmission;</w:t>
            </w:r>
          </w:p>
          <w:p>
            <w:pPr>
              <w:pStyle w:val="TableParagraph"/>
              <w:numPr>
                <w:ilvl w:val="0"/>
                <w:numId w:val="5"/>
              </w:numPr>
              <w:tabs>
                <w:tab w:pos="991" w:val="left" w:leader="none"/>
                <w:tab w:pos="992" w:val="left" w:leader="none"/>
              </w:tabs>
              <w:spacing w:line="244" w:lineRule="auto" w:before="4" w:after="0"/>
              <w:ind w:left="991" w:right="321" w:hanging="360"/>
              <w:jc w:val="left"/>
              <w:rPr>
                <w:sz w:val="18"/>
              </w:rPr>
            </w:pPr>
            <w:r>
              <w:rPr>
                <w:color w:val="231F20"/>
                <w:sz w:val="18"/>
              </w:rPr>
              <w:t>Clinical</w:t>
            </w:r>
            <w:r>
              <w:rPr>
                <w:color w:val="231F20"/>
                <w:spacing w:val="-3"/>
                <w:sz w:val="18"/>
              </w:rPr>
              <w:t> </w:t>
            </w:r>
            <w:r>
              <w:rPr>
                <w:color w:val="231F20"/>
                <w:sz w:val="18"/>
              </w:rPr>
              <w:t>data</w:t>
            </w:r>
            <w:r>
              <w:rPr>
                <w:color w:val="231F20"/>
                <w:spacing w:val="-2"/>
                <w:sz w:val="18"/>
              </w:rPr>
              <w:t> </w:t>
            </w:r>
            <w:r>
              <w:rPr>
                <w:color w:val="231F20"/>
                <w:sz w:val="18"/>
              </w:rPr>
              <w:t>transmission</w:t>
            </w:r>
            <w:r>
              <w:rPr>
                <w:color w:val="231F20"/>
                <w:spacing w:val="-3"/>
                <w:sz w:val="18"/>
              </w:rPr>
              <w:t> </w:t>
            </w:r>
            <w:r>
              <w:rPr>
                <w:color w:val="231F20"/>
                <w:sz w:val="18"/>
              </w:rPr>
              <w:t>using</w:t>
            </w:r>
            <w:r>
              <w:rPr>
                <w:color w:val="231F20"/>
                <w:spacing w:val="-3"/>
                <w:sz w:val="18"/>
              </w:rPr>
              <w:t> </w:t>
            </w:r>
            <w:r>
              <w:rPr>
                <w:color w:val="231F20"/>
                <w:sz w:val="18"/>
              </w:rPr>
              <w:t>computer</w:t>
            </w:r>
            <w:r>
              <w:rPr>
                <w:color w:val="231F20"/>
                <w:spacing w:val="-3"/>
                <w:sz w:val="18"/>
              </w:rPr>
              <w:t> </w:t>
            </w:r>
            <w:r>
              <w:rPr>
                <w:color w:val="231F20"/>
                <w:sz w:val="18"/>
              </w:rPr>
              <w:t>imaging</w:t>
            </w:r>
            <w:r>
              <w:rPr>
                <w:color w:val="231F20"/>
                <w:spacing w:val="-3"/>
                <w:sz w:val="18"/>
              </w:rPr>
              <w:t> </w:t>
            </w:r>
            <w:r>
              <w:rPr>
                <w:color w:val="231F20"/>
                <w:sz w:val="18"/>
              </w:rPr>
              <w:t>by</w:t>
            </w:r>
            <w:r>
              <w:rPr>
                <w:color w:val="231F20"/>
                <w:spacing w:val="-2"/>
                <w:sz w:val="18"/>
              </w:rPr>
              <w:t> </w:t>
            </w:r>
            <w:r>
              <w:rPr>
                <w:color w:val="231F20"/>
                <w:sz w:val="18"/>
              </w:rPr>
              <w:t>way</w:t>
            </w:r>
            <w:r>
              <w:rPr>
                <w:color w:val="231F20"/>
                <w:spacing w:val="-3"/>
                <w:sz w:val="18"/>
              </w:rPr>
              <w:t> </w:t>
            </w:r>
            <w:r>
              <w:rPr>
                <w:color w:val="231F20"/>
                <w:sz w:val="18"/>
              </w:rPr>
              <w:t>of</w:t>
            </w:r>
            <w:r>
              <w:rPr>
                <w:color w:val="231F20"/>
                <w:spacing w:val="-3"/>
                <w:sz w:val="18"/>
              </w:rPr>
              <w:t> </w:t>
            </w:r>
            <w:r>
              <w:rPr>
                <w:color w:val="231F20"/>
                <w:sz w:val="18"/>
              </w:rPr>
              <w:t>still</w:t>
            </w:r>
            <w:r>
              <w:rPr>
                <w:color w:val="231F20"/>
                <w:spacing w:val="-2"/>
                <w:sz w:val="18"/>
              </w:rPr>
              <w:t> </w:t>
            </w:r>
            <w:r>
              <w:rPr>
                <w:color w:val="231F20"/>
                <w:sz w:val="18"/>
              </w:rPr>
              <w:t>image</w:t>
            </w:r>
            <w:r>
              <w:rPr>
                <w:color w:val="231F20"/>
                <w:spacing w:val="-3"/>
                <w:sz w:val="18"/>
              </w:rPr>
              <w:t> </w:t>
            </w:r>
            <w:r>
              <w:rPr>
                <w:color w:val="231F20"/>
                <w:sz w:val="18"/>
              </w:rPr>
              <w:t>capture</w:t>
            </w:r>
            <w:r>
              <w:rPr>
                <w:color w:val="231F20"/>
                <w:spacing w:val="-2"/>
                <w:sz w:val="18"/>
              </w:rPr>
              <w:t> </w:t>
            </w:r>
            <w:r>
              <w:rPr>
                <w:color w:val="231F20"/>
                <w:sz w:val="18"/>
              </w:rPr>
              <w:t>and</w:t>
            </w:r>
            <w:r>
              <w:rPr>
                <w:color w:val="231F20"/>
                <w:spacing w:val="-3"/>
                <w:sz w:val="18"/>
              </w:rPr>
              <w:t> </w:t>
            </w:r>
            <w:r>
              <w:rPr>
                <w:color w:val="231F20"/>
                <w:sz w:val="18"/>
              </w:rPr>
              <w:t>store</w:t>
            </w:r>
            <w:r>
              <w:rPr>
                <w:color w:val="231F20"/>
                <w:spacing w:val="-2"/>
                <w:sz w:val="18"/>
              </w:rPr>
              <w:t> </w:t>
            </w:r>
            <w:r>
              <w:rPr>
                <w:color w:val="231F20"/>
                <w:sz w:val="18"/>
              </w:rPr>
              <w:t>and forward;</w:t>
            </w:r>
          </w:p>
          <w:p>
            <w:pPr>
              <w:pStyle w:val="TableParagraph"/>
              <w:numPr>
                <w:ilvl w:val="0"/>
                <w:numId w:val="5"/>
              </w:numPr>
              <w:tabs>
                <w:tab w:pos="991" w:val="left" w:leader="none"/>
                <w:tab w:pos="992" w:val="left" w:leader="none"/>
              </w:tabs>
              <w:spacing w:line="244" w:lineRule="auto" w:before="0" w:after="0"/>
              <w:ind w:left="991" w:right="590" w:hanging="360"/>
              <w:jc w:val="left"/>
              <w:rPr>
                <w:sz w:val="18"/>
              </w:rPr>
            </w:pPr>
            <w:r>
              <w:rPr>
                <w:color w:val="231F20"/>
                <w:sz w:val="18"/>
              </w:rPr>
              <w:t>Other</w:t>
            </w:r>
            <w:r>
              <w:rPr>
                <w:color w:val="231F20"/>
                <w:spacing w:val="-3"/>
                <w:sz w:val="18"/>
              </w:rPr>
              <w:t> </w:t>
            </w:r>
            <w:r>
              <w:rPr>
                <w:color w:val="231F20"/>
                <w:sz w:val="18"/>
              </w:rPr>
              <w:t>technology</w:t>
            </w:r>
            <w:r>
              <w:rPr>
                <w:color w:val="231F20"/>
                <w:spacing w:val="-3"/>
                <w:sz w:val="18"/>
              </w:rPr>
              <w:t> </w:t>
            </w:r>
            <w:r>
              <w:rPr>
                <w:color w:val="231F20"/>
                <w:sz w:val="18"/>
              </w:rPr>
              <w:t>that</w:t>
            </w:r>
            <w:r>
              <w:rPr>
                <w:color w:val="231F20"/>
                <w:spacing w:val="-2"/>
                <w:sz w:val="18"/>
              </w:rPr>
              <w:t> </w:t>
            </w:r>
            <w:r>
              <w:rPr>
                <w:color w:val="231F20"/>
                <w:sz w:val="18"/>
              </w:rPr>
              <w:t>facilitates</w:t>
            </w:r>
            <w:r>
              <w:rPr>
                <w:color w:val="231F20"/>
                <w:spacing w:val="-3"/>
                <w:sz w:val="18"/>
              </w:rPr>
              <w:t> </w:t>
            </w:r>
            <w:r>
              <w:rPr>
                <w:color w:val="231F20"/>
                <w:sz w:val="18"/>
              </w:rPr>
              <w:t>access</w:t>
            </w:r>
            <w:r>
              <w:rPr>
                <w:color w:val="231F20"/>
                <w:spacing w:val="-2"/>
                <w:sz w:val="18"/>
              </w:rPr>
              <w:t> </w:t>
            </w:r>
            <w:r>
              <w:rPr>
                <w:color w:val="231F20"/>
                <w:sz w:val="18"/>
              </w:rPr>
              <w:t>to</w:t>
            </w:r>
            <w:r>
              <w:rPr>
                <w:color w:val="231F20"/>
                <w:spacing w:val="-4"/>
                <w:sz w:val="18"/>
              </w:rPr>
              <w:t> </w:t>
            </w:r>
            <w:r>
              <w:rPr>
                <w:color w:val="231F20"/>
                <w:sz w:val="18"/>
              </w:rPr>
              <w:t>health</w:t>
            </w:r>
            <w:r>
              <w:rPr>
                <w:color w:val="231F20"/>
                <w:spacing w:val="-3"/>
                <w:sz w:val="18"/>
              </w:rPr>
              <w:t> </w:t>
            </w:r>
            <w:r>
              <w:rPr>
                <w:color w:val="231F20"/>
                <w:sz w:val="18"/>
              </w:rPr>
              <w:t>care</w:t>
            </w:r>
            <w:r>
              <w:rPr>
                <w:color w:val="231F20"/>
                <w:spacing w:val="-2"/>
                <w:sz w:val="18"/>
              </w:rPr>
              <w:t> </w:t>
            </w:r>
            <w:r>
              <w:rPr>
                <w:color w:val="231F20"/>
                <w:sz w:val="18"/>
              </w:rPr>
              <w:t>services</w:t>
            </w:r>
            <w:r>
              <w:rPr>
                <w:color w:val="231F20"/>
                <w:spacing w:val="-4"/>
                <w:sz w:val="18"/>
              </w:rPr>
              <w:t> </w:t>
            </w:r>
            <w:r>
              <w:rPr>
                <w:color w:val="231F20"/>
                <w:sz w:val="18"/>
              </w:rPr>
              <w:t>or</w:t>
            </w:r>
            <w:r>
              <w:rPr>
                <w:color w:val="231F20"/>
                <w:spacing w:val="-3"/>
                <w:sz w:val="18"/>
              </w:rPr>
              <w:t> </w:t>
            </w:r>
            <w:r>
              <w:rPr>
                <w:color w:val="231F20"/>
                <w:sz w:val="18"/>
              </w:rPr>
              <w:t>optometric</w:t>
            </w:r>
            <w:r>
              <w:rPr>
                <w:color w:val="231F20"/>
                <w:spacing w:val="-4"/>
                <w:sz w:val="18"/>
              </w:rPr>
              <w:t> </w:t>
            </w:r>
            <w:r>
              <w:rPr>
                <w:color w:val="231F20"/>
                <w:sz w:val="18"/>
              </w:rPr>
              <w:t>specialty</w:t>
            </w:r>
            <w:r>
              <w:rPr>
                <w:color w:val="231F20"/>
                <w:spacing w:val="-2"/>
                <w:sz w:val="18"/>
              </w:rPr>
              <w:t> </w:t>
            </w:r>
            <w:r>
              <w:rPr>
                <w:color w:val="231F20"/>
                <w:sz w:val="18"/>
              </w:rPr>
              <w:t>ser- vices.</w:t>
            </w:r>
          </w:p>
          <w:p>
            <w:pPr>
              <w:pStyle w:val="TableParagraph"/>
              <w:spacing w:before="9"/>
              <w:rPr>
                <w:rFonts w:ascii="Arial Black"/>
                <w:sz w:val="14"/>
              </w:rPr>
            </w:pPr>
          </w:p>
          <w:p>
            <w:pPr>
              <w:pStyle w:val="TableParagraph"/>
              <w:spacing w:before="1"/>
              <w:ind w:left="631"/>
              <w:rPr>
                <w:i/>
                <w:sz w:val="13"/>
              </w:rPr>
            </w:pPr>
            <w:r>
              <w:rPr>
                <w:b/>
                <w:color w:val="F47920"/>
                <w:sz w:val="14"/>
              </w:rPr>
              <w:t>Source: </w:t>
            </w:r>
            <w:r>
              <w:rPr>
                <w:i/>
                <w:color w:val="231F20"/>
                <w:sz w:val="13"/>
              </w:rPr>
              <w:t>AL Admin Code 630-X-13-.01(7). (Accessed Feb. 2020).</w:t>
            </w:r>
          </w:p>
          <w:p>
            <w:pPr>
              <w:pStyle w:val="TableParagraph"/>
              <w:spacing w:before="4"/>
              <w:rPr>
                <w:rFonts w:ascii="Arial Black"/>
                <w:sz w:val="12"/>
              </w:rPr>
            </w:pPr>
          </w:p>
          <w:p>
            <w:pPr>
              <w:pStyle w:val="TableParagraph"/>
              <w:ind w:left="271"/>
              <w:rPr>
                <w:b/>
                <w:sz w:val="18"/>
              </w:rPr>
            </w:pPr>
            <w:r>
              <w:rPr>
                <w:b/>
                <w:color w:val="231F20"/>
                <w:sz w:val="18"/>
              </w:rPr>
              <w:t>Board of Social Work</w:t>
            </w:r>
          </w:p>
          <w:p>
            <w:pPr>
              <w:pStyle w:val="TableParagraph"/>
              <w:spacing w:line="244" w:lineRule="auto" w:before="4"/>
              <w:ind w:left="271"/>
              <w:rPr>
                <w:sz w:val="18"/>
              </w:rPr>
            </w:pPr>
            <w:r>
              <w:rPr>
                <w:color w:val="231F20"/>
                <w:sz w:val="18"/>
              </w:rPr>
              <w:t>Telehealth is a mode of providing social work services through interactive audio, video or electronic communication occurring between a licensed social worker and the client, including any electronic communication for evaluation, assessment, treatment, and management of confidential information and case records in a secure platform.</w:t>
            </w:r>
          </w:p>
          <w:p>
            <w:pPr>
              <w:pStyle w:val="TableParagraph"/>
              <w:spacing w:before="9"/>
              <w:rPr>
                <w:rFonts w:ascii="Arial Black"/>
                <w:sz w:val="14"/>
              </w:rPr>
            </w:pPr>
          </w:p>
          <w:p>
            <w:pPr>
              <w:pStyle w:val="TableParagraph"/>
              <w:ind w:left="631"/>
              <w:rPr>
                <w:i/>
                <w:sz w:val="13"/>
              </w:rPr>
            </w:pPr>
            <w:r>
              <w:rPr>
                <w:b/>
                <w:color w:val="F47920"/>
                <w:sz w:val="14"/>
              </w:rPr>
              <w:t>Source: </w:t>
            </w:r>
            <w:r>
              <w:rPr>
                <w:i/>
                <w:color w:val="231F20"/>
                <w:sz w:val="13"/>
              </w:rPr>
              <w:t>AL Admin Code 850-x-2-.01(7). (Accessed Feb. 2020).</w:t>
            </w:r>
          </w:p>
        </w:tc>
      </w:tr>
      <w:tr>
        <w:trPr>
          <w:trHeight w:val="1502"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419"/>
              <w:rPr>
                <w:rFonts w:ascii="Arial Black"/>
                <w:sz w:val="20"/>
              </w:rPr>
            </w:pPr>
            <w:r>
              <w:rPr>
                <w:rFonts w:ascii="Arial Black"/>
                <w:color w:val="FFFFFF"/>
                <w:w w:val="85"/>
                <w:sz w:val="20"/>
              </w:rPr>
              <w:t>Consent</w:t>
            </w:r>
          </w:p>
        </w:tc>
        <w:tc>
          <w:tcPr>
            <w:tcW w:w="8868" w:type="dxa"/>
            <w:tcBorders>
              <w:top w:val="single" w:sz="24" w:space="0" w:color="FFFFFF"/>
              <w:bottom w:val="single" w:sz="24" w:space="0" w:color="FFFFFF"/>
            </w:tcBorders>
            <w:shd w:val="clear" w:color="auto" w:fill="F6F4F3"/>
          </w:tcPr>
          <w:p>
            <w:pPr>
              <w:pStyle w:val="TableParagraph"/>
              <w:spacing w:before="10"/>
              <w:rPr>
                <w:rFonts w:ascii="Arial Black"/>
                <w:sz w:val="14"/>
              </w:rPr>
            </w:pPr>
          </w:p>
          <w:p>
            <w:pPr>
              <w:pStyle w:val="TableParagraph"/>
              <w:ind w:left="271"/>
              <w:rPr>
                <w:b/>
                <w:sz w:val="18"/>
              </w:rPr>
            </w:pPr>
            <w:r>
              <w:rPr>
                <w:b/>
                <w:color w:val="231F20"/>
                <w:sz w:val="18"/>
              </w:rPr>
              <w:t>Board of Social Work</w:t>
            </w:r>
          </w:p>
          <w:p>
            <w:pPr>
              <w:pStyle w:val="TableParagraph"/>
              <w:spacing w:before="4"/>
              <w:ind w:left="271"/>
              <w:rPr>
                <w:sz w:val="18"/>
              </w:rPr>
            </w:pPr>
            <w:r>
              <w:rPr>
                <w:color w:val="231F20"/>
                <w:sz w:val="18"/>
              </w:rPr>
              <w:t>Consent must be obtained and documented from the client upon initiation of telehealth services.</w:t>
            </w:r>
          </w:p>
          <w:p>
            <w:pPr>
              <w:pStyle w:val="TableParagraph"/>
              <w:spacing w:before="8"/>
              <w:rPr>
                <w:rFonts w:ascii="Arial Black"/>
                <w:sz w:val="18"/>
              </w:rPr>
            </w:pPr>
          </w:p>
          <w:p>
            <w:pPr>
              <w:pStyle w:val="TableParagraph"/>
              <w:ind w:left="631"/>
              <w:rPr>
                <w:i/>
                <w:sz w:val="13"/>
              </w:rPr>
            </w:pPr>
            <w:r>
              <w:rPr>
                <w:b/>
                <w:color w:val="F47920"/>
                <w:sz w:val="14"/>
              </w:rPr>
              <w:t>Source: </w:t>
            </w:r>
            <w:r>
              <w:rPr>
                <w:i/>
                <w:color w:val="231F20"/>
                <w:sz w:val="13"/>
              </w:rPr>
              <w:t>AL Admin Code 850-x-2-.04(2)(a). (Accessed Feb. 2020).</w:t>
            </w:r>
          </w:p>
        </w:tc>
      </w:tr>
      <w:tr>
        <w:trPr>
          <w:trHeight w:val="6402"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2326" w:right="2326"/>
              <w:jc w:val="center"/>
              <w:rPr>
                <w:rFonts w:ascii="Arial Black"/>
                <w:sz w:val="20"/>
              </w:rPr>
            </w:pPr>
            <w:r>
              <w:rPr>
                <w:rFonts w:ascii="Arial Black"/>
                <w:color w:val="FFFFFF"/>
                <w:w w:val="85"/>
                <w:sz w:val="20"/>
              </w:rPr>
              <w:t>Online Prescribing</w:t>
            </w:r>
          </w:p>
        </w:tc>
        <w:tc>
          <w:tcPr>
            <w:tcW w:w="8868" w:type="dxa"/>
            <w:tcBorders>
              <w:top w:val="single" w:sz="24" w:space="0" w:color="FFFFFF"/>
              <w:bottom w:val="single" w:sz="24" w:space="0" w:color="FFFFFF"/>
            </w:tcBorders>
            <w:shd w:val="clear" w:color="auto" w:fill="F6F4F3"/>
          </w:tcPr>
          <w:p>
            <w:pPr>
              <w:pStyle w:val="TableParagraph"/>
              <w:spacing w:before="10"/>
              <w:rPr>
                <w:rFonts w:ascii="Arial Black"/>
                <w:sz w:val="14"/>
              </w:rPr>
            </w:pPr>
          </w:p>
          <w:p>
            <w:pPr>
              <w:pStyle w:val="TableParagraph"/>
              <w:spacing w:line="244" w:lineRule="auto"/>
              <w:ind w:left="271" w:right="311"/>
              <w:rPr>
                <w:sz w:val="18"/>
              </w:rPr>
            </w:pPr>
            <w:r>
              <w:rPr>
                <w:color w:val="231F20"/>
                <w:sz w:val="18"/>
              </w:rPr>
              <w:t>The Alabama Board of Medical Examiners holds the position that, when prescribing medications to an individual, the prescriber, when possible, should personally examine the patient. Prescribing medica- tions for patients the physician has not personally examined may be suitable for certain circumstances, including telemedicine.</w:t>
            </w:r>
          </w:p>
          <w:p>
            <w:pPr>
              <w:pStyle w:val="TableParagraph"/>
              <w:spacing w:before="7"/>
              <w:rPr>
                <w:rFonts w:ascii="Arial Black"/>
                <w:sz w:val="15"/>
              </w:rPr>
            </w:pPr>
          </w:p>
          <w:p>
            <w:pPr>
              <w:pStyle w:val="TableParagraph"/>
              <w:spacing w:line="244" w:lineRule="auto"/>
              <w:ind w:left="271"/>
              <w:rPr>
                <w:sz w:val="18"/>
              </w:rPr>
            </w:pPr>
            <w:r>
              <w:rPr>
                <w:color w:val="231F20"/>
                <w:sz w:val="18"/>
              </w:rPr>
              <w:t>Licensees are expected to adhere to federal and state statute regarding prescribing of controlled sub- stances.</w:t>
            </w:r>
          </w:p>
          <w:p>
            <w:pPr>
              <w:pStyle w:val="TableParagraph"/>
              <w:spacing w:before="10"/>
              <w:rPr>
                <w:rFonts w:ascii="Arial Black"/>
                <w:sz w:val="14"/>
              </w:rPr>
            </w:pPr>
          </w:p>
          <w:p>
            <w:pPr>
              <w:pStyle w:val="TableParagraph"/>
              <w:ind w:left="631"/>
              <w:rPr>
                <w:i/>
                <w:sz w:val="13"/>
              </w:rPr>
            </w:pPr>
            <w:r>
              <w:rPr>
                <w:b/>
                <w:color w:val="F47920"/>
                <w:sz w:val="14"/>
              </w:rPr>
              <w:t>Source: </w:t>
            </w:r>
            <w:r>
              <w:rPr>
                <w:i/>
                <w:color w:val="231F20"/>
                <w:sz w:val="13"/>
              </w:rPr>
              <w:t>AL Admin. Code. r. 540-X-9-.11(2) &amp; (3), (Accessed Feb. 2020).</w:t>
            </w:r>
          </w:p>
          <w:p>
            <w:pPr>
              <w:pStyle w:val="TableParagraph"/>
              <w:rPr>
                <w:rFonts w:ascii="Arial Black"/>
                <w:sz w:val="16"/>
              </w:rPr>
            </w:pPr>
          </w:p>
          <w:p>
            <w:pPr>
              <w:pStyle w:val="TableParagraph"/>
              <w:spacing w:before="13"/>
              <w:rPr>
                <w:rFonts w:ascii="Arial Black"/>
                <w:sz w:val="11"/>
              </w:rPr>
            </w:pPr>
          </w:p>
          <w:p>
            <w:pPr>
              <w:pStyle w:val="TableParagraph"/>
              <w:ind w:left="271"/>
              <w:rPr>
                <w:b/>
                <w:sz w:val="18"/>
              </w:rPr>
            </w:pPr>
            <w:r>
              <w:rPr>
                <w:b/>
                <w:color w:val="231F20"/>
                <w:sz w:val="18"/>
              </w:rPr>
              <w:t>Board of Optometry</w:t>
            </w:r>
          </w:p>
          <w:p>
            <w:pPr>
              <w:pStyle w:val="TableParagraph"/>
              <w:spacing w:line="244" w:lineRule="auto" w:before="4"/>
              <w:ind w:left="271" w:right="231"/>
              <w:rPr>
                <w:sz w:val="18"/>
              </w:rPr>
            </w:pPr>
            <w:r>
              <w:rPr>
                <w:color w:val="231F20"/>
                <w:sz w:val="18"/>
              </w:rPr>
              <w:t>A distant site provider who provides telemedicine services to a patient that is not present at an estab- lished treatment site shall ensure that a proper provider-patient relationship is established, which shall include at least the following:</w:t>
            </w:r>
          </w:p>
          <w:p>
            <w:pPr>
              <w:pStyle w:val="TableParagraph"/>
              <w:spacing w:before="7"/>
              <w:rPr>
                <w:rFonts w:ascii="Arial Black"/>
                <w:sz w:val="15"/>
              </w:rPr>
            </w:pPr>
          </w:p>
          <w:p>
            <w:pPr>
              <w:pStyle w:val="TableParagraph"/>
              <w:numPr>
                <w:ilvl w:val="0"/>
                <w:numId w:val="6"/>
              </w:numPr>
              <w:tabs>
                <w:tab w:pos="991" w:val="left" w:leader="none"/>
                <w:tab w:pos="992" w:val="left" w:leader="none"/>
              </w:tabs>
              <w:spacing w:line="244" w:lineRule="auto" w:before="0" w:after="0"/>
              <w:ind w:left="991" w:right="460" w:hanging="360"/>
              <w:jc w:val="left"/>
              <w:rPr>
                <w:sz w:val="18"/>
              </w:rPr>
            </w:pPr>
            <w:r>
              <w:rPr>
                <w:color w:val="231F20"/>
                <w:sz w:val="18"/>
              </w:rPr>
              <w:t>Having</w:t>
            </w:r>
            <w:r>
              <w:rPr>
                <w:color w:val="231F20"/>
                <w:spacing w:val="-4"/>
                <w:sz w:val="18"/>
              </w:rPr>
              <w:t> </w:t>
            </w:r>
            <w:r>
              <w:rPr>
                <w:color w:val="231F20"/>
                <w:sz w:val="18"/>
              </w:rPr>
              <w:t>had</w:t>
            </w:r>
            <w:r>
              <w:rPr>
                <w:color w:val="231F20"/>
                <w:spacing w:val="-2"/>
                <w:sz w:val="18"/>
              </w:rPr>
              <w:t> </w:t>
            </w:r>
            <w:r>
              <w:rPr>
                <w:color w:val="231F20"/>
                <w:sz w:val="18"/>
              </w:rPr>
              <w:t>at</w:t>
            </w:r>
            <w:r>
              <w:rPr>
                <w:color w:val="231F20"/>
                <w:spacing w:val="-3"/>
                <w:sz w:val="18"/>
              </w:rPr>
              <w:t> </w:t>
            </w:r>
            <w:r>
              <w:rPr>
                <w:color w:val="231F20"/>
                <w:sz w:val="18"/>
              </w:rPr>
              <w:t>least</w:t>
            </w:r>
            <w:r>
              <w:rPr>
                <w:color w:val="231F20"/>
                <w:spacing w:val="-2"/>
                <w:sz w:val="18"/>
              </w:rPr>
              <w:t> </w:t>
            </w:r>
            <w:r>
              <w:rPr>
                <w:color w:val="231F20"/>
                <w:sz w:val="18"/>
              </w:rPr>
              <w:t>one</w:t>
            </w:r>
            <w:r>
              <w:rPr>
                <w:color w:val="231F20"/>
                <w:spacing w:val="-4"/>
                <w:sz w:val="18"/>
              </w:rPr>
              <w:t> </w:t>
            </w:r>
            <w:r>
              <w:rPr>
                <w:color w:val="231F20"/>
                <w:sz w:val="18"/>
              </w:rPr>
              <w:t>face-to-face</w:t>
            </w:r>
            <w:r>
              <w:rPr>
                <w:color w:val="231F20"/>
                <w:spacing w:val="-3"/>
                <w:sz w:val="18"/>
              </w:rPr>
              <w:t> </w:t>
            </w:r>
            <w:r>
              <w:rPr>
                <w:color w:val="231F20"/>
                <w:sz w:val="18"/>
              </w:rPr>
              <w:t>meeting,</w:t>
            </w:r>
            <w:r>
              <w:rPr>
                <w:color w:val="231F20"/>
                <w:spacing w:val="-4"/>
                <w:sz w:val="18"/>
              </w:rPr>
              <w:t> </w:t>
            </w:r>
            <w:r>
              <w:rPr>
                <w:color w:val="231F20"/>
                <w:sz w:val="18"/>
              </w:rPr>
              <w:t>either</w:t>
            </w:r>
            <w:r>
              <w:rPr>
                <w:color w:val="231F20"/>
                <w:spacing w:val="-2"/>
                <w:sz w:val="18"/>
              </w:rPr>
              <w:t> </w:t>
            </w:r>
            <w:r>
              <w:rPr>
                <w:color w:val="231F20"/>
                <w:sz w:val="18"/>
              </w:rPr>
              <w:t>in</w:t>
            </w:r>
            <w:r>
              <w:rPr>
                <w:color w:val="231F20"/>
                <w:spacing w:val="-3"/>
                <w:sz w:val="18"/>
              </w:rPr>
              <w:t> </w:t>
            </w:r>
            <w:r>
              <w:rPr>
                <w:color w:val="231F20"/>
                <w:sz w:val="18"/>
              </w:rPr>
              <w:t>person,</w:t>
            </w:r>
            <w:r>
              <w:rPr>
                <w:color w:val="231F20"/>
                <w:spacing w:val="-2"/>
                <w:sz w:val="18"/>
              </w:rPr>
              <w:t> </w:t>
            </w:r>
            <w:r>
              <w:rPr>
                <w:color w:val="231F20"/>
                <w:sz w:val="18"/>
              </w:rPr>
              <w:t>or</w:t>
            </w:r>
            <w:r>
              <w:rPr>
                <w:color w:val="231F20"/>
                <w:spacing w:val="-4"/>
                <w:sz w:val="18"/>
              </w:rPr>
              <w:t> </w:t>
            </w:r>
            <w:r>
              <w:rPr>
                <w:color w:val="231F20"/>
                <w:sz w:val="18"/>
              </w:rPr>
              <w:t>at</w:t>
            </w:r>
            <w:r>
              <w:rPr>
                <w:color w:val="231F20"/>
                <w:spacing w:val="-2"/>
                <w:sz w:val="18"/>
              </w:rPr>
              <w:t> </w:t>
            </w:r>
            <w:r>
              <w:rPr>
                <w:color w:val="231F20"/>
                <w:sz w:val="18"/>
              </w:rPr>
              <w:t>an</w:t>
            </w:r>
            <w:r>
              <w:rPr>
                <w:color w:val="231F20"/>
                <w:spacing w:val="-3"/>
                <w:sz w:val="18"/>
              </w:rPr>
              <w:t> </w:t>
            </w:r>
            <w:r>
              <w:rPr>
                <w:color w:val="231F20"/>
                <w:sz w:val="18"/>
              </w:rPr>
              <w:t>established</w:t>
            </w:r>
            <w:r>
              <w:rPr>
                <w:color w:val="231F20"/>
                <w:spacing w:val="-2"/>
                <w:sz w:val="18"/>
              </w:rPr>
              <w:t> </w:t>
            </w:r>
            <w:r>
              <w:rPr>
                <w:color w:val="231F20"/>
                <w:sz w:val="18"/>
              </w:rPr>
              <w:t>treatment site via</w:t>
            </w:r>
            <w:r>
              <w:rPr>
                <w:color w:val="231F20"/>
                <w:spacing w:val="-2"/>
                <w:sz w:val="18"/>
              </w:rPr>
              <w:t> </w:t>
            </w:r>
            <w:r>
              <w:rPr>
                <w:color w:val="231F20"/>
                <w:sz w:val="18"/>
              </w:rPr>
              <w:t>telecommunications;</w:t>
            </w:r>
          </w:p>
          <w:p>
            <w:pPr>
              <w:pStyle w:val="TableParagraph"/>
              <w:numPr>
                <w:ilvl w:val="0"/>
                <w:numId w:val="6"/>
              </w:numPr>
              <w:tabs>
                <w:tab w:pos="991" w:val="left" w:leader="none"/>
                <w:tab w:pos="992" w:val="left" w:leader="none"/>
              </w:tabs>
              <w:spacing w:line="215" w:lineRule="exact" w:before="0" w:after="0"/>
              <w:ind w:left="991" w:right="0" w:hanging="361"/>
              <w:jc w:val="left"/>
              <w:rPr>
                <w:sz w:val="18"/>
              </w:rPr>
            </w:pPr>
            <w:r>
              <w:rPr>
                <w:color w:val="231F20"/>
                <w:sz w:val="18"/>
              </w:rPr>
              <w:t>Confirming the identity of the person requesting treatment by establishing that the</w:t>
            </w:r>
            <w:r>
              <w:rPr>
                <w:color w:val="231F20"/>
                <w:spacing w:val="-12"/>
                <w:sz w:val="18"/>
              </w:rPr>
              <w:t> </w:t>
            </w:r>
            <w:r>
              <w:rPr>
                <w:color w:val="231F20"/>
                <w:sz w:val="18"/>
              </w:rPr>
              <w:t>person</w:t>
            </w:r>
          </w:p>
          <w:p>
            <w:pPr>
              <w:pStyle w:val="TableParagraph"/>
              <w:spacing w:before="4"/>
              <w:ind w:left="991"/>
              <w:rPr>
                <w:sz w:val="18"/>
              </w:rPr>
            </w:pPr>
            <w:r>
              <w:rPr>
                <w:color w:val="231F20"/>
                <w:sz w:val="18"/>
              </w:rPr>
              <w:t>requesting the treatment is in fact whom he or she claims to be.</w:t>
            </w:r>
          </w:p>
          <w:p>
            <w:pPr>
              <w:pStyle w:val="TableParagraph"/>
              <w:spacing w:before="13"/>
              <w:rPr>
                <w:rFonts w:ascii="Arial Black"/>
                <w:sz w:val="15"/>
              </w:rPr>
            </w:pPr>
          </w:p>
          <w:p>
            <w:pPr>
              <w:pStyle w:val="TableParagraph"/>
              <w:spacing w:line="244" w:lineRule="auto"/>
              <w:ind w:left="271" w:right="122"/>
              <w:rPr>
                <w:sz w:val="18"/>
              </w:rPr>
            </w:pPr>
            <w:r>
              <w:rPr>
                <w:color w:val="231F20"/>
                <w:sz w:val="18"/>
              </w:rPr>
              <w:t>Evaluation, treatment, and consultation recommendations made via telemedicine, including, but not limited to the issuance of prescriptions, shall be held to the same standards of practice as those in tradi- tional in-person clinical settings. Distant site providers shall obtain an adequate and complete medical history for the patient before providing treatment and shall document the medical history in the patient record.</w:t>
            </w:r>
          </w:p>
          <w:p>
            <w:pPr>
              <w:pStyle w:val="TableParagraph"/>
              <w:spacing w:before="8"/>
              <w:rPr>
                <w:rFonts w:ascii="Arial Black"/>
                <w:sz w:val="14"/>
              </w:rPr>
            </w:pPr>
          </w:p>
          <w:p>
            <w:pPr>
              <w:pStyle w:val="TableParagraph"/>
              <w:spacing w:before="1"/>
              <w:ind w:left="631"/>
              <w:rPr>
                <w:i/>
                <w:sz w:val="13"/>
              </w:rPr>
            </w:pPr>
            <w:r>
              <w:rPr>
                <w:b/>
                <w:color w:val="F47920"/>
                <w:sz w:val="14"/>
              </w:rPr>
              <w:t>Source: </w:t>
            </w:r>
            <w:r>
              <w:rPr>
                <w:i/>
                <w:color w:val="231F20"/>
                <w:sz w:val="13"/>
              </w:rPr>
              <w:t>AL Admin Code 630-X-13-.02. (Accessed Feb. 2020).</w:t>
            </w:r>
          </w:p>
        </w:tc>
      </w:tr>
    </w:tbl>
    <w:p>
      <w:pPr>
        <w:spacing w:after="0"/>
        <w:rPr>
          <w:sz w:val="13"/>
        </w:rPr>
        <w:sectPr>
          <w:pgSz w:w="12240" w:h="15840"/>
          <w:pgMar w:header="0" w:footer="809" w:top="720" w:bottom="1000" w:left="600" w:right="540"/>
        </w:sectPr>
      </w:pPr>
    </w:p>
    <w:tbl>
      <w:tblPr>
        <w:tblW w:w="0" w:type="auto"/>
        <w:jc w:val="left"/>
        <w:tblInd w:w="165"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top w:w="0" w:type="dxa"/>
          <w:left w:w="0" w:type="dxa"/>
          <w:bottom w:w="0" w:type="dxa"/>
          <w:right w:w="0" w:type="dxa"/>
        </w:tblCellMar>
        <w:tblLook w:val="01E0"/>
      </w:tblPr>
      <w:tblGrid>
        <w:gridCol w:w="1080"/>
        <w:gridCol w:w="792"/>
        <w:gridCol w:w="8868"/>
      </w:tblGrid>
      <w:tr>
        <w:trPr>
          <w:trHeight w:val="3005" w:hRule="atLeast"/>
        </w:trPr>
        <w:tc>
          <w:tcPr>
            <w:tcW w:w="1080" w:type="dxa"/>
            <w:vMerge w:val="restart"/>
            <w:tcBorders>
              <w:left w:val="single" w:sz="18" w:space="0" w:color="FFFFFF"/>
              <w:right w:val="single" w:sz="18" w:space="0" w:color="FFFFFF"/>
            </w:tcBorders>
            <w:shd w:val="clear" w:color="auto" w:fill="4D90CD"/>
            <w:textDirection w:val="btLr"/>
          </w:tcPr>
          <w:p>
            <w:pPr>
              <w:pStyle w:val="TableParagraph"/>
              <w:spacing w:before="11"/>
              <w:rPr>
                <w:rFonts w:ascii="Arial Black"/>
                <w:sz w:val="28"/>
              </w:rPr>
            </w:pPr>
          </w:p>
          <w:p>
            <w:pPr>
              <w:pStyle w:val="TableParagraph"/>
              <w:ind w:left="460"/>
              <w:rPr>
                <w:rFonts w:ascii="Arial Black"/>
                <w:sz w:val="26"/>
              </w:rPr>
            </w:pPr>
            <w:r>
              <w:rPr>
                <w:rFonts w:ascii="Arial Black"/>
                <w:color w:val="FFFFFF"/>
                <w:w w:val="80"/>
                <w:sz w:val="26"/>
              </w:rPr>
              <w:t>Professional Regulation / Health &amp; Safety</w:t>
            </w: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623"/>
              <w:rPr>
                <w:rFonts w:ascii="Arial Black"/>
                <w:sz w:val="20"/>
              </w:rPr>
            </w:pPr>
            <w:r>
              <w:rPr>
                <w:rFonts w:ascii="Arial Black"/>
                <w:color w:val="FFFFFF"/>
                <w:w w:val="85"/>
                <w:sz w:val="20"/>
              </w:rPr>
              <w:t>Cross-State Licensing</w:t>
            </w:r>
          </w:p>
        </w:tc>
        <w:tc>
          <w:tcPr>
            <w:tcW w:w="8868" w:type="dxa"/>
            <w:tcBorders>
              <w:left w:val="single" w:sz="18" w:space="0" w:color="FFFFFF"/>
              <w:right w:val="single" w:sz="18" w:space="0" w:color="FFFFFF"/>
            </w:tcBorders>
            <w:shd w:val="clear" w:color="auto" w:fill="F6F4F3"/>
          </w:tcPr>
          <w:p>
            <w:pPr>
              <w:pStyle w:val="TableParagraph"/>
              <w:spacing w:before="6"/>
              <w:rPr>
                <w:rFonts w:ascii="Arial Black"/>
                <w:sz w:val="20"/>
              </w:rPr>
            </w:pPr>
          </w:p>
          <w:p>
            <w:pPr>
              <w:pStyle w:val="TableParagraph"/>
              <w:spacing w:line="244" w:lineRule="auto"/>
              <w:ind w:left="357" w:right="231"/>
              <w:rPr>
                <w:sz w:val="18"/>
              </w:rPr>
            </w:pPr>
            <w:r>
              <w:rPr>
                <w:color w:val="231F20"/>
                <w:sz w:val="18"/>
              </w:rPr>
              <w:t>A special purpose license allowing practitioners licensed in other states to practice across state lines may be issued.</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Code of AL Sec. 34-24-502 – 507. (Accessed Feb. 2020).</w:t>
            </w:r>
          </w:p>
          <w:p>
            <w:pPr>
              <w:pStyle w:val="TableParagraph"/>
              <w:spacing w:before="8"/>
              <w:rPr>
                <w:rFonts w:ascii="Arial Black"/>
                <w:sz w:val="16"/>
              </w:rPr>
            </w:pPr>
          </w:p>
          <w:p>
            <w:pPr>
              <w:pStyle w:val="TableParagraph"/>
              <w:ind w:left="357"/>
              <w:rPr>
                <w:sz w:val="18"/>
              </w:rPr>
            </w:pPr>
            <w:r>
              <w:rPr>
                <w:color w:val="231F20"/>
                <w:sz w:val="18"/>
              </w:rPr>
              <w:t>Member of the interstate medical licensing compact.</w:t>
            </w:r>
          </w:p>
          <w:p>
            <w:pPr>
              <w:pStyle w:val="TableParagraph"/>
              <w:spacing w:before="1"/>
              <w:rPr>
                <w:rFonts w:ascii="Arial Black"/>
                <w:sz w:val="15"/>
              </w:rPr>
            </w:pPr>
          </w:p>
          <w:p>
            <w:pPr>
              <w:pStyle w:val="TableParagraph"/>
              <w:ind w:left="717"/>
              <w:rPr>
                <w:i/>
                <w:sz w:val="13"/>
              </w:rPr>
            </w:pPr>
            <w:r>
              <w:rPr>
                <w:b/>
                <w:color w:val="F47920"/>
                <w:sz w:val="14"/>
              </w:rPr>
              <w:t>Source: </w:t>
            </w:r>
            <w:r>
              <w:rPr>
                <w:i/>
                <w:color w:val="231F20"/>
                <w:sz w:val="13"/>
              </w:rPr>
              <w:t>Code of AL Sec. 34-24-520 – 543. (Accessed Feb. 2020).</w:t>
            </w:r>
          </w:p>
          <w:p>
            <w:pPr>
              <w:pStyle w:val="TableParagraph"/>
              <w:spacing w:before="4"/>
              <w:rPr>
                <w:rFonts w:ascii="Arial Black"/>
                <w:sz w:val="12"/>
              </w:rPr>
            </w:pPr>
          </w:p>
          <w:p>
            <w:pPr>
              <w:pStyle w:val="TableParagraph"/>
              <w:ind w:left="357"/>
              <w:rPr>
                <w:sz w:val="18"/>
              </w:rPr>
            </w:pPr>
            <w:r>
              <w:rPr>
                <w:color w:val="231F20"/>
                <w:sz w:val="18"/>
              </w:rPr>
              <w:t>Member of the enhanced nurse’s licensure compact.</w:t>
            </w:r>
          </w:p>
          <w:p>
            <w:pPr>
              <w:pStyle w:val="TableParagraph"/>
              <w:spacing w:before="1"/>
              <w:rPr>
                <w:rFonts w:ascii="Arial Black"/>
                <w:sz w:val="15"/>
              </w:rPr>
            </w:pPr>
          </w:p>
          <w:p>
            <w:pPr>
              <w:pStyle w:val="TableParagraph"/>
              <w:ind w:left="717"/>
              <w:rPr>
                <w:i/>
                <w:sz w:val="13"/>
              </w:rPr>
            </w:pPr>
            <w:r>
              <w:rPr>
                <w:b/>
                <w:color w:val="F47920"/>
                <w:sz w:val="14"/>
              </w:rPr>
              <w:t>Source: </w:t>
            </w:r>
            <w:r>
              <w:rPr>
                <w:i/>
                <w:color w:val="231F20"/>
                <w:sz w:val="13"/>
              </w:rPr>
              <w:t>Code of AL Sec. 34-21-120 – 130. (Accessed Feb. 2020).</w:t>
            </w:r>
          </w:p>
        </w:tc>
      </w:tr>
      <w:tr>
        <w:trPr>
          <w:trHeight w:val="2281" w:hRule="atLeast"/>
        </w:trPr>
        <w:tc>
          <w:tcPr>
            <w:tcW w:w="1080" w:type="dxa"/>
            <w:vMerge/>
            <w:tcBorders>
              <w:top w:val="nil"/>
              <w:left w:val="single" w:sz="18" w:space="0" w:color="FFFFFF"/>
              <w:right w:val="single" w:sz="18" w:space="0" w:color="FFFFFF"/>
            </w:tcBorders>
            <w:shd w:val="clear" w:color="auto" w:fill="4D90CD"/>
            <w:textDirection w:val="btLr"/>
          </w:tcPr>
          <w:p>
            <w:pPr>
              <w:rPr>
                <w:sz w:val="2"/>
                <w:szCs w:val="2"/>
              </w:rPr>
            </w:pP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571"/>
              <w:rPr>
                <w:rFonts w:ascii="Arial Black"/>
                <w:sz w:val="20"/>
              </w:rPr>
            </w:pPr>
            <w:r>
              <w:rPr>
                <w:rFonts w:ascii="Arial Black"/>
                <w:color w:val="FFFFFF"/>
                <w:w w:val="85"/>
                <w:sz w:val="20"/>
              </w:rPr>
              <w:t>Miscellaneous</w:t>
            </w:r>
          </w:p>
        </w:tc>
        <w:tc>
          <w:tcPr>
            <w:tcW w:w="8868" w:type="dxa"/>
            <w:tcBorders>
              <w:left w:val="single" w:sz="18" w:space="0" w:color="FFFFFF"/>
              <w:right w:val="single" w:sz="18" w:space="0" w:color="FFFFFF"/>
            </w:tcBorders>
            <w:shd w:val="clear" w:color="auto" w:fill="F6F4F3"/>
          </w:tcPr>
          <w:p>
            <w:pPr>
              <w:pStyle w:val="TableParagraph"/>
              <w:spacing w:before="3"/>
              <w:rPr>
                <w:rFonts w:ascii="Arial Black"/>
                <w:sz w:val="24"/>
              </w:rPr>
            </w:pPr>
          </w:p>
          <w:p>
            <w:pPr>
              <w:pStyle w:val="TableParagraph"/>
              <w:ind w:left="357"/>
              <w:rPr>
                <w:b/>
                <w:sz w:val="18"/>
              </w:rPr>
            </w:pPr>
            <w:r>
              <w:rPr>
                <w:b/>
                <w:color w:val="231F20"/>
                <w:sz w:val="18"/>
              </w:rPr>
              <w:t>Professional Board Telehealth-Specific Regulations</w:t>
            </w:r>
          </w:p>
          <w:p>
            <w:pPr>
              <w:pStyle w:val="TableParagraph"/>
              <w:spacing w:before="12"/>
              <w:rPr>
                <w:rFonts w:ascii="Arial Black"/>
                <w:sz w:val="15"/>
              </w:rPr>
            </w:pPr>
          </w:p>
          <w:p>
            <w:pPr>
              <w:pStyle w:val="TableParagraph"/>
              <w:numPr>
                <w:ilvl w:val="0"/>
                <w:numId w:val="7"/>
              </w:numPr>
              <w:tabs>
                <w:tab w:pos="1077" w:val="left" w:leader="none"/>
                <w:tab w:pos="1078" w:val="left" w:leader="none"/>
              </w:tabs>
              <w:spacing w:line="240" w:lineRule="auto" w:before="1" w:after="0"/>
              <w:ind w:left="1077" w:right="0" w:hanging="361"/>
              <w:jc w:val="left"/>
              <w:rPr>
                <w:i/>
                <w:sz w:val="13"/>
              </w:rPr>
            </w:pPr>
            <w:r>
              <w:rPr>
                <w:color w:val="231F20"/>
                <w:sz w:val="18"/>
              </w:rPr>
              <w:t>AL Board of Optometrists </w:t>
            </w:r>
            <w:r>
              <w:rPr>
                <w:color w:val="231F20"/>
                <w:sz w:val="13"/>
              </w:rPr>
              <w:t>(</w:t>
            </w:r>
            <w:r>
              <w:rPr>
                <w:b/>
                <w:color w:val="F47920"/>
                <w:sz w:val="14"/>
              </w:rPr>
              <w:t>Source: </w:t>
            </w:r>
            <w:r>
              <w:rPr>
                <w:i/>
                <w:color w:val="231F20"/>
                <w:sz w:val="13"/>
              </w:rPr>
              <w:t>AL Admin Code 630-X-13-.02). (Accessed Feb.</w:t>
            </w:r>
            <w:r>
              <w:rPr>
                <w:i/>
                <w:color w:val="231F20"/>
                <w:spacing w:val="-16"/>
                <w:sz w:val="13"/>
              </w:rPr>
              <w:t> </w:t>
            </w:r>
            <w:r>
              <w:rPr>
                <w:i/>
                <w:color w:val="231F20"/>
                <w:sz w:val="13"/>
              </w:rPr>
              <w:t>2020).</w:t>
            </w:r>
          </w:p>
          <w:p>
            <w:pPr>
              <w:pStyle w:val="TableParagraph"/>
              <w:numPr>
                <w:ilvl w:val="0"/>
                <w:numId w:val="7"/>
              </w:numPr>
              <w:tabs>
                <w:tab w:pos="1077" w:val="left" w:leader="none"/>
                <w:tab w:pos="1078" w:val="left" w:leader="none"/>
              </w:tabs>
              <w:spacing w:line="240" w:lineRule="auto" w:before="4" w:after="0"/>
              <w:ind w:left="1077" w:right="0" w:hanging="361"/>
              <w:jc w:val="left"/>
              <w:rPr>
                <w:i/>
                <w:sz w:val="13"/>
              </w:rPr>
            </w:pPr>
            <w:r>
              <w:rPr>
                <w:color w:val="231F20"/>
                <w:sz w:val="18"/>
              </w:rPr>
              <w:t>AL Board of Nursing </w:t>
            </w:r>
            <w:r>
              <w:rPr>
                <w:color w:val="231F20"/>
                <w:sz w:val="13"/>
              </w:rPr>
              <w:t>(</w:t>
            </w:r>
            <w:r>
              <w:rPr>
                <w:b/>
                <w:color w:val="F47920"/>
                <w:sz w:val="14"/>
              </w:rPr>
              <w:t>Source: </w:t>
            </w:r>
            <w:r>
              <w:rPr>
                <w:i/>
                <w:color w:val="231F20"/>
                <w:sz w:val="13"/>
              </w:rPr>
              <w:t>AL Admin Code 610-X-6-.16). (Accessed Feb.</w:t>
            </w:r>
            <w:r>
              <w:rPr>
                <w:i/>
                <w:color w:val="231F20"/>
                <w:spacing w:val="-14"/>
                <w:sz w:val="13"/>
              </w:rPr>
              <w:t> </w:t>
            </w:r>
            <w:r>
              <w:rPr>
                <w:i/>
                <w:color w:val="231F20"/>
                <w:sz w:val="13"/>
              </w:rPr>
              <w:t>2020).</w:t>
            </w:r>
          </w:p>
          <w:p>
            <w:pPr>
              <w:pStyle w:val="TableParagraph"/>
              <w:numPr>
                <w:ilvl w:val="0"/>
                <w:numId w:val="7"/>
              </w:numPr>
              <w:tabs>
                <w:tab w:pos="1077" w:val="left" w:leader="none"/>
                <w:tab w:pos="1078" w:val="left" w:leader="none"/>
              </w:tabs>
              <w:spacing w:line="240" w:lineRule="auto" w:before="4" w:after="0"/>
              <w:ind w:left="1077" w:right="0" w:hanging="361"/>
              <w:jc w:val="left"/>
              <w:rPr>
                <w:i/>
                <w:sz w:val="13"/>
              </w:rPr>
            </w:pPr>
            <w:r>
              <w:rPr>
                <w:color w:val="231F20"/>
                <w:sz w:val="18"/>
              </w:rPr>
              <w:t>AL Board of Social Work </w:t>
            </w:r>
            <w:r>
              <w:rPr>
                <w:color w:val="231F20"/>
                <w:sz w:val="13"/>
              </w:rPr>
              <w:t>(</w:t>
            </w:r>
            <w:r>
              <w:rPr>
                <w:b/>
                <w:color w:val="F47920"/>
                <w:sz w:val="14"/>
              </w:rPr>
              <w:t>Source: </w:t>
            </w:r>
            <w:r>
              <w:rPr>
                <w:i/>
                <w:color w:val="231F20"/>
                <w:sz w:val="13"/>
              </w:rPr>
              <w:t>AL Admin Code 850-x-2-.04). (Accessed Feb.</w:t>
            </w:r>
            <w:r>
              <w:rPr>
                <w:i/>
                <w:color w:val="231F20"/>
                <w:spacing w:val="-15"/>
                <w:sz w:val="13"/>
              </w:rPr>
              <w:t> </w:t>
            </w:r>
            <w:r>
              <w:rPr>
                <w:i/>
                <w:color w:val="231F20"/>
                <w:sz w:val="13"/>
              </w:rPr>
              <w:t>2020).</w:t>
            </w:r>
          </w:p>
        </w:tc>
      </w:tr>
    </w:tbl>
    <w:sectPr>
      <w:pgSz w:w="12240" w:h="15840"/>
      <w:pgMar w:header="0" w:footer="809" w:top="740" w:bottom="1000" w:left="60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Roboto">
    <w:altName w:val="Roboto"/>
    <w:charset w:val="0"/>
    <w:family w:val="auto"/>
    <w:pitch w:val="variable"/>
  </w:font>
  <w:font w:name="Arial Black">
    <w:altName w:val="Arial Black"/>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999808">
          <wp:simplePos x="0" y="0"/>
          <wp:positionH relativeFrom="page">
            <wp:posOffset>457319</wp:posOffset>
          </wp:positionH>
          <wp:positionV relativeFrom="page">
            <wp:posOffset>9361822</wp:posOffset>
          </wp:positionV>
          <wp:extent cx="232979" cy="23796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232979" cy="23796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14.980530pt;margin-top:736.529297pt;width:64.05pt;height:16.45pt;mso-position-horizontal-relative:page;mso-position-vertical-relative:page;z-index:-252315648" type="#_x0000_t202" filled="false" stroked="false">
          <v:textbox inset="0,0,0,0">
            <w:txbxContent>
              <w:p>
                <w:pPr>
                  <w:spacing w:before="38"/>
                  <w:ind w:left="20" w:right="0" w:firstLine="0"/>
                  <w:jc w:val="left"/>
                  <w:rPr>
                    <w:rFonts w:ascii="Arial Black"/>
                    <w:sz w:val="20"/>
                  </w:rPr>
                </w:pPr>
                <w:r>
                  <w:rPr>
                    <w:rFonts w:ascii="Arial Black"/>
                    <w:color w:val="BBB1AE"/>
                    <w:w w:val="90"/>
                    <w:sz w:val="20"/>
                  </w:rPr>
                  <w:t>ALABAMA /</w:t>
                </w:r>
                <w:r>
                  <w:rPr>
                    <w:rFonts w:ascii="Arial Black"/>
                    <w:color w:val="BBB1AE"/>
                    <w:spacing w:val="-43"/>
                    <w:w w:val="90"/>
                    <w:sz w:val="20"/>
                  </w:rPr>
                  <w:t> </w:t>
                </w:r>
                <w:r>
                  <w:rPr/>
                  <w:fldChar w:fldCharType="begin"/>
                </w:r>
                <w:r>
                  <w:rPr>
                    <w:rFonts w:ascii="Arial Black"/>
                    <w:color w:val="534F4C"/>
                    <w:w w:val="90"/>
                    <w:sz w:val="20"/>
                  </w:rPr>
                  <w:instrText> PAGE </w:instrText>
                </w:r>
                <w:r>
                  <w:rPr/>
                  <w:fldChar w:fldCharType="separate"/>
                </w:r>
                <w:r>
                  <w:rPr/>
                  <w:t>5</w:t>
                </w:r>
                <w:r>
                  <w:rPr/>
                  <w:fldChar w:fldCharType="end"/>
                </w:r>
              </w:p>
            </w:txbxContent>
          </v:textbox>
          <w10:wrap type="none"/>
        </v:shape>
      </w:pict>
    </w:r>
    <w:r>
      <w:rPr/>
      <w:pict>
        <v:shape style="position:absolute;margin-left:59.852001pt;margin-top:741.753662pt;width:165.85pt;height:8.450pt;mso-position-horizontal-relative:page;mso-position-vertical-relative:page;z-index:-252314624" type="#_x0000_t202" filled="false" stroked="false">
          <v:textbox inset="0,0,0,0">
            <w:txbxContent>
              <w:p>
                <w:pPr>
                  <w:pStyle w:val="BodyText"/>
                  <w:spacing w:before="17"/>
                  <w:ind w:left="20"/>
                </w:pPr>
                <w:r>
                  <w:rPr>
                    <w:color w:val="534F4C"/>
                  </w:rPr>
                  <w:t>© 2020 Public Health Institute / Center for Connected Health Policy</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1077" w:hanging="360"/>
      </w:pPr>
      <w:rPr>
        <w:rFonts w:hint="default" w:ascii="Roboto" w:hAnsi="Roboto" w:eastAsia="Roboto" w:cs="Roboto"/>
        <w:color w:val="231F20"/>
        <w:spacing w:val="-4"/>
        <w:w w:val="100"/>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5">
    <w:multiLevelType w:val="hybridMultilevel"/>
    <w:lvl w:ilvl="0">
      <w:start w:val="0"/>
      <w:numFmt w:val="bullet"/>
      <w:lvlText w:val="•"/>
      <w:lvlJc w:val="left"/>
      <w:pPr>
        <w:ind w:left="991" w:hanging="360"/>
      </w:pPr>
      <w:rPr>
        <w:rFonts w:hint="default" w:ascii="Roboto" w:hAnsi="Roboto" w:eastAsia="Roboto" w:cs="Roboto"/>
        <w:color w:val="231F20"/>
        <w:spacing w:val="-3"/>
        <w:w w:val="100"/>
        <w:sz w:val="18"/>
        <w:szCs w:val="18"/>
      </w:rPr>
    </w:lvl>
    <w:lvl w:ilvl="1">
      <w:start w:val="0"/>
      <w:numFmt w:val="bullet"/>
      <w:lvlText w:val="•"/>
      <w:lvlJc w:val="left"/>
      <w:pPr>
        <w:ind w:left="1782" w:hanging="360"/>
      </w:pPr>
      <w:rPr>
        <w:rFonts w:hint="default"/>
      </w:rPr>
    </w:lvl>
    <w:lvl w:ilvl="2">
      <w:start w:val="0"/>
      <w:numFmt w:val="bullet"/>
      <w:lvlText w:val="•"/>
      <w:lvlJc w:val="left"/>
      <w:pPr>
        <w:ind w:left="2564" w:hanging="360"/>
      </w:pPr>
      <w:rPr>
        <w:rFonts w:hint="default"/>
      </w:rPr>
    </w:lvl>
    <w:lvl w:ilvl="3">
      <w:start w:val="0"/>
      <w:numFmt w:val="bullet"/>
      <w:lvlText w:val="•"/>
      <w:lvlJc w:val="left"/>
      <w:pPr>
        <w:ind w:left="3346" w:hanging="360"/>
      </w:pPr>
      <w:rPr>
        <w:rFonts w:hint="default"/>
      </w:rPr>
    </w:lvl>
    <w:lvl w:ilvl="4">
      <w:start w:val="0"/>
      <w:numFmt w:val="bullet"/>
      <w:lvlText w:val="•"/>
      <w:lvlJc w:val="left"/>
      <w:pPr>
        <w:ind w:left="4129" w:hanging="360"/>
      </w:pPr>
      <w:rPr>
        <w:rFonts w:hint="default"/>
      </w:rPr>
    </w:lvl>
    <w:lvl w:ilvl="5">
      <w:start w:val="0"/>
      <w:numFmt w:val="bullet"/>
      <w:lvlText w:val="•"/>
      <w:lvlJc w:val="left"/>
      <w:pPr>
        <w:ind w:left="4911" w:hanging="360"/>
      </w:pPr>
      <w:rPr>
        <w:rFonts w:hint="default"/>
      </w:rPr>
    </w:lvl>
    <w:lvl w:ilvl="6">
      <w:start w:val="0"/>
      <w:numFmt w:val="bullet"/>
      <w:lvlText w:val="•"/>
      <w:lvlJc w:val="left"/>
      <w:pPr>
        <w:ind w:left="5693" w:hanging="360"/>
      </w:pPr>
      <w:rPr>
        <w:rFonts w:hint="default"/>
      </w:rPr>
    </w:lvl>
    <w:lvl w:ilvl="7">
      <w:start w:val="0"/>
      <w:numFmt w:val="bullet"/>
      <w:lvlText w:val="•"/>
      <w:lvlJc w:val="left"/>
      <w:pPr>
        <w:ind w:left="6476" w:hanging="360"/>
      </w:pPr>
      <w:rPr>
        <w:rFonts w:hint="default"/>
      </w:rPr>
    </w:lvl>
    <w:lvl w:ilvl="8">
      <w:start w:val="0"/>
      <w:numFmt w:val="bullet"/>
      <w:lvlText w:val="•"/>
      <w:lvlJc w:val="left"/>
      <w:pPr>
        <w:ind w:left="7258" w:hanging="360"/>
      </w:pPr>
      <w:rPr>
        <w:rFonts w:hint="default"/>
      </w:rPr>
    </w:lvl>
  </w:abstractNum>
  <w:abstractNum w:abstractNumId="4">
    <w:multiLevelType w:val="hybridMultilevel"/>
    <w:lvl w:ilvl="0">
      <w:start w:val="0"/>
      <w:numFmt w:val="bullet"/>
      <w:lvlText w:val="•"/>
      <w:lvlJc w:val="left"/>
      <w:pPr>
        <w:ind w:left="991" w:hanging="360"/>
      </w:pPr>
      <w:rPr>
        <w:rFonts w:hint="default" w:ascii="Roboto" w:hAnsi="Roboto" w:eastAsia="Roboto" w:cs="Roboto"/>
        <w:color w:val="231F20"/>
        <w:spacing w:val="-5"/>
        <w:w w:val="100"/>
        <w:sz w:val="18"/>
        <w:szCs w:val="18"/>
      </w:rPr>
    </w:lvl>
    <w:lvl w:ilvl="1">
      <w:start w:val="0"/>
      <w:numFmt w:val="bullet"/>
      <w:lvlText w:val="•"/>
      <w:lvlJc w:val="left"/>
      <w:pPr>
        <w:ind w:left="1782" w:hanging="360"/>
      </w:pPr>
      <w:rPr>
        <w:rFonts w:hint="default"/>
      </w:rPr>
    </w:lvl>
    <w:lvl w:ilvl="2">
      <w:start w:val="0"/>
      <w:numFmt w:val="bullet"/>
      <w:lvlText w:val="•"/>
      <w:lvlJc w:val="left"/>
      <w:pPr>
        <w:ind w:left="2564" w:hanging="360"/>
      </w:pPr>
      <w:rPr>
        <w:rFonts w:hint="default"/>
      </w:rPr>
    </w:lvl>
    <w:lvl w:ilvl="3">
      <w:start w:val="0"/>
      <w:numFmt w:val="bullet"/>
      <w:lvlText w:val="•"/>
      <w:lvlJc w:val="left"/>
      <w:pPr>
        <w:ind w:left="3346" w:hanging="360"/>
      </w:pPr>
      <w:rPr>
        <w:rFonts w:hint="default"/>
      </w:rPr>
    </w:lvl>
    <w:lvl w:ilvl="4">
      <w:start w:val="0"/>
      <w:numFmt w:val="bullet"/>
      <w:lvlText w:val="•"/>
      <w:lvlJc w:val="left"/>
      <w:pPr>
        <w:ind w:left="4129" w:hanging="360"/>
      </w:pPr>
      <w:rPr>
        <w:rFonts w:hint="default"/>
      </w:rPr>
    </w:lvl>
    <w:lvl w:ilvl="5">
      <w:start w:val="0"/>
      <w:numFmt w:val="bullet"/>
      <w:lvlText w:val="•"/>
      <w:lvlJc w:val="left"/>
      <w:pPr>
        <w:ind w:left="4911" w:hanging="360"/>
      </w:pPr>
      <w:rPr>
        <w:rFonts w:hint="default"/>
      </w:rPr>
    </w:lvl>
    <w:lvl w:ilvl="6">
      <w:start w:val="0"/>
      <w:numFmt w:val="bullet"/>
      <w:lvlText w:val="•"/>
      <w:lvlJc w:val="left"/>
      <w:pPr>
        <w:ind w:left="5693" w:hanging="360"/>
      </w:pPr>
      <w:rPr>
        <w:rFonts w:hint="default"/>
      </w:rPr>
    </w:lvl>
    <w:lvl w:ilvl="7">
      <w:start w:val="0"/>
      <w:numFmt w:val="bullet"/>
      <w:lvlText w:val="•"/>
      <w:lvlJc w:val="left"/>
      <w:pPr>
        <w:ind w:left="6476" w:hanging="360"/>
      </w:pPr>
      <w:rPr>
        <w:rFonts w:hint="default"/>
      </w:rPr>
    </w:lvl>
    <w:lvl w:ilvl="8">
      <w:start w:val="0"/>
      <w:numFmt w:val="bullet"/>
      <w:lvlText w:val="•"/>
      <w:lvlJc w:val="left"/>
      <w:pPr>
        <w:ind w:left="7258" w:hanging="360"/>
      </w:pPr>
      <w:rPr>
        <w:rFonts w:hint="default"/>
      </w:rPr>
    </w:lvl>
  </w:abstractNum>
  <w:abstractNum w:abstractNumId="3">
    <w:multiLevelType w:val="hybridMultilevel"/>
    <w:lvl w:ilvl="0">
      <w:start w:val="0"/>
      <w:numFmt w:val="bullet"/>
      <w:lvlText w:val="•"/>
      <w:lvlJc w:val="left"/>
      <w:pPr>
        <w:ind w:left="1077" w:hanging="360"/>
      </w:pPr>
      <w:rPr>
        <w:rFonts w:hint="default" w:ascii="Roboto" w:hAnsi="Roboto" w:eastAsia="Roboto" w:cs="Roboto"/>
        <w:color w:val="231F20"/>
        <w:w w:val="100"/>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abstractNum w:abstractNumId="2">
    <w:multiLevelType w:val="hybridMultilevel"/>
    <w:lvl w:ilvl="0">
      <w:start w:val="0"/>
      <w:numFmt w:val="bullet"/>
      <w:lvlText w:val="•"/>
      <w:lvlJc w:val="left"/>
      <w:pPr>
        <w:ind w:left="1005" w:hanging="360"/>
      </w:pPr>
      <w:rPr>
        <w:rFonts w:hint="default" w:ascii="Roboto" w:hAnsi="Roboto" w:eastAsia="Roboto" w:cs="Roboto"/>
        <w:color w:val="231F20"/>
        <w:spacing w:val="-10"/>
        <w:w w:val="96"/>
        <w:sz w:val="18"/>
        <w:szCs w:val="18"/>
      </w:rPr>
    </w:lvl>
    <w:lvl w:ilvl="1">
      <w:start w:val="0"/>
      <w:numFmt w:val="bullet"/>
      <w:lvlText w:val="•"/>
      <w:lvlJc w:val="left"/>
      <w:pPr>
        <w:ind w:left="1717" w:hanging="360"/>
      </w:pPr>
      <w:rPr>
        <w:rFonts w:hint="default"/>
      </w:rPr>
    </w:lvl>
    <w:lvl w:ilvl="2">
      <w:start w:val="0"/>
      <w:numFmt w:val="bullet"/>
      <w:lvlText w:val="•"/>
      <w:lvlJc w:val="left"/>
      <w:pPr>
        <w:ind w:left="2435" w:hanging="360"/>
      </w:pPr>
      <w:rPr>
        <w:rFonts w:hint="default"/>
      </w:rPr>
    </w:lvl>
    <w:lvl w:ilvl="3">
      <w:start w:val="0"/>
      <w:numFmt w:val="bullet"/>
      <w:lvlText w:val="•"/>
      <w:lvlJc w:val="left"/>
      <w:pPr>
        <w:ind w:left="3152" w:hanging="360"/>
      </w:pPr>
      <w:rPr>
        <w:rFonts w:hint="default"/>
      </w:rPr>
    </w:lvl>
    <w:lvl w:ilvl="4">
      <w:start w:val="0"/>
      <w:numFmt w:val="bullet"/>
      <w:lvlText w:val="•"/>
      <w:lvlJc w:val="left"/>
      <w:pPr>
        <w:ind w:left="3870" w:hanging="360"/>
      </w:pPr>
      <w:rPr>
        <w:rFonts w:hint="default"/>
      </w:rPr>
    </w:lvl>
    <w:lvl w:ilvl="5">
      <w:start w:val="0"/>
      <w:numFmt w:val="bullet"/>
      <w:lvlText w:val="•"/>
      <w:lvlJc w:val="left"/>
      <w:pPr>
        <w:ind w:left="4587" w:hanging="360"/>
      </w:pPr>
      <w:rPr>
        <w:rFonts w:hint="default"/>
      </w:rPr>
    </w:lvl>
    <w:lvl w:ilvl="6">
      <w:start w:val="0"/>
      <w:numFmt w:val="bullet"/>
      <w:lvlText w:val="•"/>
      <w:lvlJc w:val="left"/>
      <w:pPr>
        <w:ind w:left="5305" w:hanging="360"/>
      </w:pPr>
      <w:rPr>
        <w:rFonts w:hint="default"/>
      </w:rPr>
    </w:lvl>
    <w:lvl w:ilvl="7">
      <w:start w:val="0"/>
      <w:numFmt w:val="bullet"/>
      <w:lvlText w:val="•"/>
      <w:lvlJc w:val="left"/>
      <w:pPr>
        <w:ind w:left="6022" w:hanging="360"/>
      </w:pPr>
      <w:rPr>
        <w:rFonts w:hint="default"/>
      </w:rPr>
    </w:lvl>
    <w:lvl w:ilvl="8">
      <w:start w:val="0"/>
      <w:numFmt w:val="bullet"/>
      <w:lvlText w:val="•"/>
      <w:lvlJc w:val="left"/>
      <w:pPr>
        <w:ind w:left="6740" w:hanging="360"/>
      </w:pPr>
      <w:rPr>
        <w:rFonts w:hint="default"/>
      </w:rPr>
    </w:lvl>
  </w:abstractNum>
  <w:abstractNum w:abstractNumId="1">
    <w:multiLevelType w:val="hybridMultilevel"/>
    <w:lvl w:ilvl="0">
      <w:start w:val="0"/>
      <w:numFmt w:val="bullet"/>
      <w:lvlText w:val="•"/>
      <w:lvlJc w:val="left"/>
      <w:pPr>
        <w:ind w:left="1005" w:hanging="360"/>
      </w:pPr>
      <w:rPr>
        <w:rFonts w:hint="default" w:ascii="Roboto" w:hAnsi="Roboto" w:eastAsia="Roboto" w:cs="Roboto"/>
        <w:color w:val="231F20"/>
        <w:spacing w:val="-11"/>
        <w:w w:val="100"/>
        <w:sz w:val="18"/>
        <w:szCs w:val="18"/>
      </w:rPr>
    </w:lvl>
    <w:lvl w:ilvl="1">
      <w:start w:val="0"/>
      <w:numFmt w:val="bullet"/>
      <w:lvlText w:val="•"/>
      <w:lvlJc w:val="left"/>
      <w:pPr>
        <w:ind w:left="1717" w:hanging="360"/>
      </w:pPr>
      <w:rPr>
        <w:rFonts w:hint="default"/>
      </w:rPr>
    </w:lvl>
    <w:lvl w:ilvl="2">
      <w:start w:val="0"/>
      <w:numFmt w:val="bullet"/>
      <w:lvlText w:val="•"/>
      <w:lvlJc w:val="left"/>
      <w:pPr>
        <w:ind w:left="2435" w:hanging="360"/>
      </w:pPr>
      <w:rPr>
        <w:rFonts w:hint="default"/>
      </w:rPr>
    </w:lvl>
    <w:lvl w:ilvl="3">
      <w:start w:val="0"/>
      <w:numFmt w:val="bullet"/>
      <w:lvlText w:val="•"/>
      <w:lvlJc w:val="left"/>
      <w:pPr>
        <w:ind w:left="3152" w:hanging="360"/>
      </w:pPr>
      <w:rPr>
        <w:rFonts w:hint="default"/>
      </w:rPr>
    </w:lvl>
    <w:lvl w:ilvl="4">
      <w:start w:val="0"/>
      <w:numFmt w:val="bullet"/>
      <w:lvlText w:val="•"/>
      <w:lvlJc w:val="left"/>
      <w:pPr>
        <w:ind w:left="3870" w:hanging="360"/>
      </w:pPr>
      <w:rPr>
        <w:rFonts w:hint="default"/>
      </w:rPr>
    </w:lvl>
    <w:lvl w:ilvl="5">
      <w:start w:val="0"/>
      <w:numFmt w:val="bullet"/>
      <w:lvlText w:val="•"/>
      <w:lvlJc w:val="left"/>
      <w:pPr>
        <w:ind w:left="4587" w:hanging="360"/>
      </w:pPr>
      <w:rPr>
        <w:rFonts w:hint="default"/>
      </w:rPr>
    </w:lvl>
    <w:lvl w:ilvl="6">
      <w:start w:val="0"/>
      <w:numFmt w:val="bullet"/>
      <w:lvlText w:val="•"/>
      <w:lvlJc w:val="left"/>
      <w:pPr>
        <w:ind w:left="5305" w:hanging="360"/>
      </w:pPr>
      <w:rPr>
        <w:rFonts w:hint="default"/>
      </w:rPr>
    </w:lvl>
    <w:lvl w:ilvl="7">
      <w:start w:val="0"/>
      <w:numFmt w:val="bullet"/>
      <w:lvlText w:val="•"/>
      <w:lvlJc w:val="left"/>
      <w:pPr>
        <w:ind w:left="6022" w:hanging="360"/>
      </w:pPr>
      <w:rPr>
        <w:rFonts w:hint="default"/>
      </w:rPr>
    </w:lvl>
    <w:lvl w:ilvl="8">
      <w:start w:val="0"/>
      <w:numFmt w:val="bullet"/>
      <w:lvlText w:val="•"/>
      <w:lvlJc w:val="left"/>
      <w:pPr>
        <w:ind w:left="6740" w:hanging="360"/>
      </w:pPr>
      <w:rPr>
        <w:rFonts w:hint="default"/>
      </w:rPr>
    </w:lvl>
  </w:abstractNum>
  <w:abstractNum w:abstractNumId="0">
    <w:multiLevelType w:val="hybridMultilevel"/>
    <w:lvl w:ilvl="0">
      <w:start w:val="0"/>
      <w:numFmt w:val="bullet"/>
      <w:lvlText w:val="•"/>
      <w:lvlJc w:val="left"/>
      <w:pPr>
        <w:ind w:left="1005" w:hanging="360"/>
      </w:pPr>
      <w:rPr>
        <w:rFonts w:hint="default" w:ascii="Roboto" w:hAnsi="Roboto" w:eastAsia="Roboto" w:cs="Roboto"/>
        <w:color w:val="231F20"/>
        <w:w w:val="100"/>
        <w:sz w:val="18"/>
        <w:szCs w:val="18"/>
      </w:rPr>
    </w:lvl>
    <w:lvl w:ilvl="1">
      <w:start w:val="0"/>
      <w:numFmt w:val="bullet"/>
      <w:lvlText w:val="•"/>
      <w:lvlJc w:val="left"/>
      <w:pPr>
        <w:ind w:left="1717" w:hanging="360"/>
      </w:pPr>
      <w:rPr>
        <w:rFonts w:hint="default"/>
      </w:rPr>
    </w:lvl>
    <w:lvl w:ilvl="2">
      <w:start w:val="0"/>
      <w:numFmt w:val="bullet"/>
      <w:lvlText w:val="•"/>
      <w:lvlJc w:val="left"/>
      <w:pPr>
        <w:ind w:left="2435" w:hanging="360"/>
      </w:pPr>
      <w:rPr>
        <w:rFonts w:hint="default"/>
      </w:rPr>
    </w:lvl>
    <w:lvl w:ilvl="3">
      <w:start w:val="0"/>
      <w:numFmt w:val="bullet"/>
      <w:lvlText w:val="•"/>
      <w:lvlJc w:val="left"/>
      <w:pPr>
        <w:ind w:left="3152" w:hanging="360"/>
      </w:pPr>
      <w:rPr>
        <w:rFonts w:hint="default"/>
      </w:rPr>
    </w:lvl>
    <w:lvl w:ilvl="4">
      <w:start w:val="0"/>
      <w:numFmt w:val="bullet"/>
      <w:lvlText w:val="•"/>
      <w:lvlJc w:val="left"/>
      <w:pPr>
        <w:ind w:left="3870" w:hanging="360"/>
      </w:pPr>
      <w:rPr>
        <w:rFonts w:hint="default"/>
      </w:rPr>
    </w:lvl>
    <w:lvl w:ilvl="5">
      <w:start w:val="0"/>
      <w:numFmt w:val="bullet"/>
      <w:lvlText w:val="•"/>
      <w:lvlJc w:val="left"/>
      <w:pPr>
        <w:ind w:left="4587" w:hanging="360"/>
      </w:pPr>
      <w:rPr>
        <w:rFonts w:hint="default"/>
      </w:rPr>
    </w:lvl>
    <w:lvl w:ilvl="6">
      <w:start w:val="0"/>
      <w:numFmt w:val="bullet"/>
      <w:lvlText w:val="•"/>
      <w:lvlJc w:val="left"/>
      <w:pPr>
        <w:ind w:left="5305" w:hanging="360"/>
      </w:pPr>
      <w:rPr>
        <w:rFonts w:hint="default"/>
      </w:rPr>
    </w:lvl>
    <w:lvl w:ilvl="7">
      <w:start w:val="0"/>
      <w:numFmt w:val="bullet"/>
      <w:lvlText w:val="•"/>
      <w:lvlJc w:val="left"/>
      <w:pPr>
        <w:ind w:left="6022" w:hanging="360"/>
      </w:pPr>
      <w:rPr>
        <w:rFonts w:hint="default"/>
      </w:rPr>
    </w:lvl>
    <w:lvl w:ilvl="8">
      <w:start w:val="0"/>
      <w:numFmt w:val="bullet"/>
      <w:lvlText w:val="•"/>
      <w:lvlJc w:val="left"/>
      <w:pPr>
        <w:ind w:left="6740" w:hanging="360"/>
      </w:pPr>
      <w:rPr>
        <w:rFonts w:hint="default"/>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oboto" w:hAnsi="Roboto" w:eastAsia="Roboto" w:cs="Roboto"/>
    </w:rPr>
  </w:style>
  <w:style w:styleId="BodyText" w:type="paragraph">
    <w:name w:val="Body Text"/>
    <w:basedOn w:val="Normal"/>
    <w:uiPriority w:val="1"/>
    <w:qFormat/>
    <w:pPr/>
    <w:rPr>
      <w:rFonts w:ascii="Roboto" w:hAnsi="Roboto" w:eastAsia="Roboto" w:cs="Roboto"/>
      <w:sz w:val="11"/>
      <w:szCs w:val="11"/>
    </w:rPr>
  </w:style>
  <w:style w:styleId="Heading1" w:type="paragraph">
    <w:name w:val="Heading 1"/>
    <w:basedOn w:val="Normal"/>
    <w:uiPriority w:val="1"/>
    <w:qFormat/>
    <w:pPr>
      <w:spacing w:before="126"/>
      <w:ind w:left="1377" w:right="1419"/>
      <w:jc w:val="center"/>
      <w:outlineLvl w:val="1"/>
    </w:pPr>
    <w:rPr>
      <w:rFonts w:ascii="Arial Black" w:hAnsi="Arial Black" w:eastAsia="Arial Black" w:cs="Arial Black"/>
      <w:sz w:val="28"/>
      <w:szCs w:val="28"/>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Roboto" w:hAnsi="Roboto" w:eastAsia="Roboto" w:cs="Roboto"/>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setrc.us/"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2020-05-25T19:46:46Z</dcterms:created>
  <dcterms:modified xsi:type="dcterms:W3CDTF">2020-05-25T19:46:46Z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2020-05-25T00:00:00Z</vt:filetime>
  </property>
  <property fmtid="{D5CDD505-2E9C-101B-9397-08002B2CF9AE}" pid="3" name="Creator">
    <vt:lpwstr>Adobe InDesign 15.0 (Macintosh)</vt:lpwstr>
  </property>
  <property fmtid="{D5CDD505-2E9C-101B-9397-08002B2CF9AE}" pid="4" name="LastSaved">
    <vt:filetime>2020-05-25T00:00:00Z</vt:filetime>
  </property>
</Properties>
</file>