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2"/>
          <w:sz w:val="36"/>
        </w:rPr>
        <w:t>Oregon</w:t>
      </w:r>
      <w:r>
        <w:rPr>
          <w:rFonts w:ascii="Arial"/>
          <w:spacing w:val="-2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w w:val="105"/>
          <w:sz w:val="19"/>
        </w:rPr>
        <w:t>:  </w:t>
      </w:r>
      <w:r>
        <w:rPr>
          <w:rFonts w:ascii="Arial"/>
          <w:spacing w:val="-4"/>
          <w:w w:val="105"/>
          <w:sz w:val="19"/>
        </w:rPr>
        <w:t>Oregon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4"/>
          <w:w w:val="105"/>
          <w:sz w:val="19"/>
        </w:rPr>
        <w:t> </w:t>
      </w:r>
      <w:r>
        <w:rPr>
          <w:rFonts w:ascii="Arial"/>
          <w:w w:val="105"/>
          <w:sz w:val="19"/>
        </w:rPr>
        <w:t>Oregon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Aut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hority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right="6184"/>
        <w:jc w:val="left"/>
      </w:pPr>
      <w:r>
        <w:rPr>
          <w:spacing w:val="-4"/>
          <w:w w:val="105"/>
        </w:rPr>
        <w:t>Nort</w:t>
      </w:r>
      <w:r>
        <w:rPr>
          <w:spacing w:val="-39"/>
          <w:w w:val="105"/>
        </w:rPr>
        <w:t> </w:t>
      </w:r>
      <w:r>
        <w:rPr>
          <w:w w:val="105"/>
        </w:rPr>
        <w:t>hwest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Regi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onal</w:t>
      </w:r>
      <w:r>
        <w:rPr>
          <w:spacing w:val="6"/>
          <w:w w:val="105"/>
        </w:rPr>
        <w:t> </w:t>
      </w:r>
      <w:r>
        <w:rPr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Resource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Cent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er </w:t>
      </w:r>
      <w:r>
        <w:rPr>
          <w:spacing w:val="-4"/>
          <w:w w:val="105"/>
        </w:rPr>
      </w:r>
      <w:r>
        <w:rPr>
          <w:w w:val="105"/>
        </w:rPr>
        <w:t>2900 12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30W</w:t>
      </w:r>
      <w:r>
        <w:rPr>
          <w:spacing w:val="-3"/>
        </w:rPr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Billings, MT</w:t>
      </w:r>
      <w:r>
        <w:rPr>
          <w:spacing w:val="-22"/>
          <w:w w:val="105"/>
        </w:rPr>
        <w:t> </w:t>
      </w:r>
      <w:r>
        <w:rPr>
          <w:spacing w:val="2"/>
          <w:w w:val="105"/>
        </w:rPr>
        <w:t>59101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spacing w:val="-1"/>
            <w:u w:val="single" w:color="F47B20"/>
          </w:rPr>
          <w:t>www.nrt</w:t>
        </w:r>
        <w:r>
          <w:rPr>
            <w:color w:val="F47B20"/>
            <w:spacing w:val="3"/>
            <w:u w:val="single" w:color="F47B20"/>
          </w:rPr>
          <w:t> </w:t>
        </w:r>
        <w:r>
          <w:rPr>
            <w:color w:val="F47B20"/>
            <w:spacing w:val="-2"/>
            <w:u w:val="single" w:color="F47B20"/>
          </w:rPr>
          <w:t>rc.org</w:t>
        </w:r>
        <w:r>
          <w:rPr>
            <w:color w:val="F47B20"/>
            <w:spacing w:val="-2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Definition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telemedicine/telehealth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4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94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services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patients by physicians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healt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care practitioners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from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distance using electronic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442.015.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Physical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Therapy: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service means a physical therapy intervention,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assessment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can be safely and effectively provided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1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synchronous two-way interactive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conferencing,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asynchronous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communication,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accordanc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generally accepted healthcare practices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standards.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purposes of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these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rul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es, ‘telehealth servic e’ also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means, or m ay be referred to, as ‘telepractice, teletherapy, 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telerehab’.”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848-040-1080.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m edical information, 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another,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 ephonic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unications,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status.”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Medical-Surgical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Rulebook,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69-70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Live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Video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43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</w:t>
            </w:r>
            <w:r>
              <w:rPr>
                <w:rFonts w:ascii="Arial" w:hAnsi="Arial" w:cs="Arial" w:eastAsia="Arial" w:hint="default"/>
                <w:i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Oregon M edicaid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 for live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billed services comply with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w w:val="105"/>
                <w:sz w:val="19"/>
              </w:rPr>
              <w:t>billing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referring provider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2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to be present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client for 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referring provider m ay bill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only if </w:t>
            </w:r>
            <w:r>
              <w:rPr>
                <w:rFonts w:ascii="Arial"/>
                <w:w w:val="105"/>
                <w:sz w:val="19"/>
              </w:rPr>
              <w:t>a separately identifiable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performed.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3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 health services identified as allowable for telephonic delivery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listed 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fee schedule. </w:t>
            </w:r>
            <w:r>
              <w:rPr>
                <w:rFonts w:ascii="Arial"/>
                <w:spacing w:val="-3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authority must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telem edicine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extent</w:t>
            </w:r>
            <w:r>
              <w:rPr>
                <w:rFonts w:ascii="Arial"/>
                <w:w w:val="105"/>
                <w:sz w:val="19"/>
              </w:rPr>
              <w:t> that 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would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covered </w:t>
            </w:r>
            <w:r>
              <w:rPr>
                <w:rFonts w:ascii="Arial"/>
                <w:spacing w:val="7"/>
                <w:w w:val="105"/>
                <w:sz w:val="19"/>
              </w:rPr>
              <w:t>if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they were provided in 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Medical-Surgical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Rulebook,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69-70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46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Behavior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410-172-0850,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26,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37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-2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Manual:</w:t>
            </w:r>
            <w:r>
              <w:rPr>
                <w:rFonts w:ascii="Arial"/>
                <w:b/>
                <w:spacing w:val="3"/>
                <w:w w:val="105"/>
                <w:sz w:val="19"/>
              </w:rPr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221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Unless specifically authorized by OAR 410-120-1200 other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such </w:t>
            </w:r>
            <w:r>
              <w:rPr>
                <w:rFonts w:ascii="Arial"/>
                <w:w w:val="105"/>
                <w:sz w:val="19"/>
              </w:rPr>
              <w:t>as images transmitted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facsimile machi </w:t>
            </w:r>
            <w:r>
              <w:rPr>
                <w:rFonts w:ascii="Arial"/>
                <w:spacing w:val="-3"/>
                <w:w w:val="105"/>
                <w:sz w:val="19"/>
              </w:rPr>
              <w:t>nes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electronic mail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7" w:lineRule="auto" w:before="13" w:after="0"/>
              <w:ind w:left="795" w:right="45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Those methods are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3"/>
                <w:w w:val="105"/>
                <w:sz w:val="19"/>
              </w:rPr>
              <w:t>being </w:t>
            </w:r>
            <w:r>
              <w:rPr>
                <w:rFonts w:ascii="Arial"/>
                <w:w w:val="105"/>
                <w:sz w:val="19"/>
              </w:rPr>
              <w:t>used in </w:t>
            </w:r>
            <w:r>
              <w:rPr>
                <w:rFonts w:ascii="Arial"/>
                <w:spacing w:val="2"/>
                <w:w w:val="105"/>
                <w:sz w:val="19"/>
              </w:rPr>
              <w:t>lieu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videoconferencing, due to limited video </w:t>
            </w:r>
            <w:r>
              <w:rPr>
                <w:rFonts w:ascii="Arial"/>
                <w:w w:val="105"/>
                <w:sz w:val="19"/>
              </w:rPr>
              <w:t>conferencing </w:t>
            </w: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pment;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17" w:after="0"/>
              <w:ind w:left="795" w:right="16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Those methods and specific services are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specifically allowed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purs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uant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the Oregon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vidence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Review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Com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mission’s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Prioritized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List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vidence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</w:t>
            </w:r>
            <w:r>
              <w:rPr>
                <w:rFonts w:ascii="Arial" w:hAnsi="Arial" w:cs="Arial" w:eastAsia="Arial" w:hint="default"/>
                <w:spacing w:val="-1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Gui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delines.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410-172-0850,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56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Oregon requires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of state physicians to acquire active </w:t>
            </w:r>
            <w:r>
              <w:rPr>
                <w:rFonts w:ascii="Arial"/>
                <w:w w:val="105"/>
                <w:sz w:val="19"/>
              </w:rPr>
              <w:t>tele-monitoring status through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Oregon Medical </w:t>
            </w:r>
            <w:r>
              <w:rPr>
                <w:rFonts w:ascii="Arial"/>
                <w:w w:val="105"/>
                <w:sz w:val="19"/>
              </w:rPr>
              <w:t>Board before they can perform intraoperative </w:t>
            </w:r>
            <w:r>
              <w:rPr>
                <w:rFonts w:ascii="Arial"/>
                <w:spacing w:val="2"/>
                <w:w w:val="105"/>
                <w:sz w:val="19"/>
              </w:rPr>
              <w:t>tele-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monitoring </w:t>
            </w:r>
            <w:r>
              <w:rPr>
                <w:rFonts w:ascii="Arial"/>
                <w:spacing w:val="5"/>
                <w:w w:val="105"/>
                <w:sz w:val="19"/>
              </w:rPr>
              <w:t>on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 during </w:t>
            </w:r>
            <w:r>
              <w:rPr>
                <w:rFonts w:ascii="Arial"/>
                <w:spacing w:val="2"/>
                <w:w w:val="105"/>
                <w:sz w:val="19"/>
              </w:rPr>
              <w:t>surgery.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9" w:lineRule="auto"/>
              <w:ind w:left="75" w:right="72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Administrative Code defines “tele-monitoring” as the “intraoperative m onitoring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collected during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surgery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electronically transmitted to a physician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outside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Oregon.</w:t>
            </w:r>
            <w:r>
              <w:rPr>
                <w:rFonts w:ascii="Arial" w:hAnsi="Arial" w:cs="Arial" w:eastAsia="Arial" w:hint="default"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onitoring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is in communication with the operation team through a technician in the operating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room.”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Requirements: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7" w:lineRule="auto" w:before="0" w:after="0"/>
              <w:ind w:left="795" w:right="9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surgery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perform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be a licensed hospital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am bulatory surgical </w:t>
            </w:r>
            <w:r>
              <w:rPr>
                <w:rFonts w:ascii="Arial"/>
                <w:w w:val="105"/>
                <w:sz w:val="19"/>
              </w:rPr>
              <w:t>center;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7" w:lineRule="auto" w:before="17" w:after="0"/>
              <w:ind w:left="795" w:right="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grant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staff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bership </w:t>
            </w:r>
            <w:r>
              <w:rPr>
                <w:rFonts w:ascii="Arial"/>
                <w:w w:val="105"/>
                <w:sz w:val="19"/>
              </w:rPr>
              <w:t>and/or clinical privileges to the monitoring physician;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17" w:after="0"/>
              <w:ind w:left="795" w:right="15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monitoring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must have OR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active- </w:t>
            </w:r>
            <w:r>
              <w:rPr>
                <w:rFonts w:ascii="Arial"/>
                <w:w w:val="105"/>
                <w:sz w:val="19"/>
              </w:rPr>
              <w:t>tele-monitoring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847-008-0023.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spacing w:val="-4"/>
                <w:w w:val="105"/>
                <w:sz w:val="19"/>
              </w:rPr>
              <w:t>reference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Email/Phone/FAX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24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Yes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FAX.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4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Email</w:t>
            </w:r>
            <w:r>
              <w:rPr>
                <w:rFonts w:ascii="Arial"/>
                <w:spacing w:val="-3"/>
                <w:w w:val="105"/>
                <w:sz w:val="19"/>
              </w:rPr>
              <w:t> 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ephone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w w:val="105"/>
                <w:sz w:val="19"/>
              </w:rPr>
              <w:t>Service Commission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guidelines.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410-130-0610.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4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Yes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 ail and telephone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used for patient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consulting and “when billed services comply with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gui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delines set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forth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the Health Service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Commission (HSC), applicable HSC approved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CPT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code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consistent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HSC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gui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deline.”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13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Email,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fax</w:t>
            </w:r>
            <w:r>
              <w:rPr>
                <w:rFonts w:ascii="Arial"/>
                <w:w w:val="105"/>
                <w:sz w:val="19"/>
              </w:rPr>
              <w:t> may 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videoconferencing availability is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limited.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8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Medical-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5" w:right="117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Surgical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Rulebook,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69-70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410-172-0850,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Online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Prescribing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1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Practicing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Across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State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Lines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must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first: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 a physician-patient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22" w:after="0"/>
              <w:ind w:left="795" w:right="18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Make a judgment based on some type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objective criteria upon which to diagnose, treat, </w:t>
            </w:r>
            <w:r>
              <w:rPr>
                <w:rFonts w:ascii="Arial"/>
                <w:w w:val="105"/>
                <w:sz w:val="19"/>
              </w:rPr>
              <w:t>correct 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3"/>
                <w:w w:val="105"/>
                <w:sz w:val="19"/>
              </w:rPr>
              <w:t>Act </w:t>
            </w:r>
            <w:r>
              <w:rPr>
                <w:rFonts w:ascii="Arial"/>
                <w:w w:val="105"/>
                <w:sz w:val="19"/>
              </w:rPr>
              <w:t>in the best interest of the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9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Writing prescriptions based only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an Internet sale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consults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prohi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847-025-0000.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Consent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Location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13" w:firstLine="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Plans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distinguish between originating sites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rural and urban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providing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left="75" w:right="58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743A.058.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Licensing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22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physicians may receive a license to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across state lines in Oregon, as long as they </w:t>
            </w:r>
            <w:r>
              <w:rPr>
                <w:rFonts w:ascii="Arial"/>
                <w:spacing w:val="-3"/>
                <w:w w:val="105"/>
                <w:sz w:val="19"/>
              </w:rPr>
              <w:t>are fully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licensed in another state and meet certain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677.139.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1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referring and evaluating practitioner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medicine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Oregon </w:t>
            </w:r>
            <w:r>
              <w:rPr>
                <w:rFonts w:ascii="Arial"/>
                <w:w w:val="105"/>
                <w:sz w:val="19"/>
              </w:rPr>
              <w:t>or within the contiguous </w:t>
            </w:r>
            <w:r>
              <w:rPr>
                <w:rFonts w:ascii="Arial"/>
                <w:spacing w:val="3"/>
                <w:w w:val="105"/>
                <w:sz w:val="19"/>
              </w:rPr>
              <w:t>area </w:t>
            </w:r>
            <w:r>
              <w:rPr>
                <w:rFonts w:ascii="Arial"/>
                <w:w w:val="105"/>
                <w:sz w:val="19"/>
              </w:rPr>
              <w:t>of </w:t>
            </w:r>
            <w:r>
              <w:rPr>
                <w:rFonts w:ascii="Arial"/>
                <w:spacing w:val="3"/>
                <w:w w:val="105"/>
                <w:sz w:val="19"/>
              </w:rPr>
              <w:t>Oregon </w:t>
            </w:r>
            <w:r>
              <w:rPr>
                <w:rFonts w:ascii="Arial"/>
                <w:w w:val="105"/>
                <w:sz w:val="19"/>
              </w:rPr>
              <w:t>and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enrolled as a Division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spacing w:val="2"/>
                <w:w w:val="105"/>
                <w:sz w:val="19"/>
              </w:rPr>
              <w:t>Assistance </w:t>
            </w:r>
            <w:r>
              <w:rPr>
                <w:rFonts w:ascii="Arial"/>
                <w:w w:val="105"/>
                <w:sz w:val="19"/>
              </w:rPr>
              <w:t>Programs </w:t>
            </w:r>
            <w:r>
              <w:rPr>
                <w:rFonts w:ascii="Arial"/>
                <w:w w:val="105"/>
                <w:sz w:val="19"/>
              </w:rPr>
              <w:t>(Division)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410-130-0610(2)(a)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Medical-Surgical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Rulebook,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68-70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3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Oregon requires coverage by health benefit plans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self-insured health pl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offered through the Public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Employees’ Benefit Board or the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Oregon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Educators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Benefit Board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services that is provided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synchronous two-way interactive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conferencing,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subject to contract terms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Plans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distinguish between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sites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rural and urban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providing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4" w:right="58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743A.058.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64" w:lineRule="auto"/>
              <w:ind w:left="75" w:right="9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benefit plan must provide coverage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connection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abet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22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6"/>
                <w:szCs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is provided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service is medically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service relates to a specific patient;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4" w:lineRule="auto" w:before="7" w:after="0"/>
              <w:ind w:left="795" w:right="12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One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participants in the telemedical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service is a representative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 ac ademic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743A.185.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Site/Transmission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sz w:val="19"/>
              </w:rPr>
            </w:r>
          </w:p>
        </w:tc>
      </w:tr>
      <w:tr>
        <w:trPr>
          <w:trHeight w:val="15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6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Oregon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410-130-0610(5)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5" w:right="1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edical-Surgical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Rulebook,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Div.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130,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410-130-0610,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69-70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Miscellaneous</w:t>
            </w:r>
            <w:r>
              <w:rPr>
                <w:rFonts w:ascii="Arial"/>
                <w:spacing w:val="-4"/>
                <w:sz w:val="19"/>
              </w:rPr>
            </w:r>
          </w:p>
        </w:tc>
      </w:tr>
      <w:tr>
        <w:trPr>
          <w:trHeight w:val="4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before="79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2"/>
          <w:sz w:val="19"/>
        </w:rPr>
      </w:r>
      <w:r>
        <w:rPr>
          <w:rFonts w:ascii="Arial"/>
          <w:w w:val="105"/>
          <w:sz w:val="19"/>
          <w:u w:val="single" w:color="000000"/>
        </w:rPr>
        <w:t>Comments:</w:t>
      </w:r>
      <w:r>
        <w:rPr>
          <w:rFonts w:ascii="Arial"/>
          <w:spacing w:val="25"/>
          <w:w w:val="105"/>
          <w:sz w:val="19"/>
          <w:u w:val="single" w:color="000000"/>
        </w:rPr>
        <w:t> </w:t>
      </w:r>
      <w:r>
        <w:rPr>
          <w:rFonts w:ascii="Arial"/>
          <w:spacing w:val="25"/>
          <w:w w:val="105"/>
          <w:sz w:val="19"/>
        </w:rPr>
      </w:r>
      <w:r>
        <w:rPr>
          <w:rFonts w:ascii="Arial"/>
          <w:i/>
          <w:spacing w:val="25"/>
          <w:w w:val="105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16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Board</w:t>
      </w:r>
      <w:r>
        <w:rPr>
          <w:rFonts w:ascii="Arial"/>
          <w:i/>
          <w:spacing w:val="-20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</w:t>
      </w:r>
      <w:r>
        <w:rPr>
          <w:rFonts w:ascii="Arial"/>
          <w:i/>
          <w:spacing w:val="-43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pecific</w:t>
      </w:r>
      <w:r>
        <w:rPr>
          <w:rFonts w:ascii="Arial"/>
          <w:i/>
          <w:spacing w:val="-13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23" w:after="0"/>
        <w:ind w:left="1560" w:right="0" w:hanging="27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Occupational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Therapy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hyperlink r:id="rId8">
        <w:r>
          <w:rPr>
            <w:rFonts w:ascii="Arial"/>
            <w:b/>
            <w:i/>
            <w:color w:val="F47B20"/>
            <w:spacing w:val="-5"/>
            <w:w w:val="105"/>
            <w:sz w:val="16"/>
          </w:rPr>
          <w:t>OR</w:t>
        </w:r>
        <w:r>
          <w:rPr>
            <w:rFonts w:ascii="Arial"/>
            <w:b/>
            <w:i/>
            <w:color w:val="F47B20"/>
            <w:spacing w:val="-14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Admin.</w:t>
        </w:r>
        <w:r>
          <w:rPr>
            <w:rFonts w:ascii="Arial"/>
            <w:b/>
            <w:i/>
            <w:color w:val="F47B20"/>
            <w:spacing w:val="-15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Code</w:t>
        </w:r>
        <w:r>
          <w:rPr>
            <w:rFonts w:ascii="Arial"/>
            <w:b/>
            <w:i/>
            <w:color w:val="F47B20"/>
            <w:spacing w:val="-16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6"/>
            <w:w w:val="105"/>
            <w:sz w:val="16"/>
          </w:rPr>
          <w:t>339-010-0006)</w:t>
        </w:r>
        <w:r>
          <w:rPr>
            <w:rFonts w:ascii="Arial"/>
            <w:spacing w:val="-6"/>
            <w:sz w:val="16"/>
          </w:rPr>
        </w:r>
      </w:hyperlink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7" w:after="0"/>
        <w:ind w:left="1560" w:right="0" w:hanging="27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Physical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Therapy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hyperlink r:id="rId8">
        <w:r>
          <w:rPr>
            <w:rFonts w:ascii="Arial"/>
            <w:b/>
            <w:i/>
            <w:color w:val="F47B20"/>
            <w:spacing w:val="2"/>
            <w:w w:val="105"/>
            <w:sz w:val="16"/>
          </w:rPr>
          <w:t>OR</w:t>
        </w:r>
        <w:r>
          <w:rPr>
            <w:rFonts w:ascii="Arial"/>
            <w:b/>
            <w:i/>
            <w:color w:val="F47B20"/>
            <w:spacing w:val="-24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spacing w:val="-4"/>
            <w:w w:val="105"/>
            <w:sz w:val="16"/>
          </w:rPr>
          <w:t>Admin.</w:t>
        </w:r>
        <w:r>
          <w:rPr>
            <w:rFonts w:ascii="Arial"/>
            <w:b/>
            <w:i/>
            <w:color w:val="F47B20"/>
            <w:spacing w:val="-26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Code</w:t>
        </w:r>
      </w:hyperlink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848-040-0180)</w:t>
      </w:r>
      <w:r>
        <w:rPr>
          <w:rFonts w:ascii="Arial"/>
          <w:spacing w:val="-6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82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80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87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84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1560" w:hanging="27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2464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68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2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6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0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4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8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27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hyperlink" Target="http://arcweb.sos.state.or.us/pages/rules/oars_300/oar_339/339_010.html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2016-05-07T01:07:15Z</dcterms:created>
  <dcterms:modified xsi:type="dcterms:W3CDTF">2016-05-07T01:07:15Z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