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New</w:t>
      </w:r>
      <w:r>
        <w:rPr>
          <w:rFonts w:ascii="Arial"/>
          <w:b/>
          <w:color w:val="F47B20"/>
          <w:spacing w:val="10"/>
          <w:sz w:val="36"/>
        </w:rPr>
        <w:t> </w:t>
      </w:r>
      <w:r>
        <w:rPr>
          <w:rFonts w:ascii="Arial"/>
          <w:b/>
          <w:color w:val="F47B20"/>
          <w:spacing w:val="-6"/>
          <w:sz w:val="36"/>
        </w:rPr>
        <w:t>York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 </w:t>
      </w:r>
      <w:r>
        <w:rPr>
          <w:rFonts w:ascii="Arial"/>
          <w:spacing w:val="-4"/>
          <w:w w:val="105"/>
          <w:sz w:val="19"/>
        </w:rPr>
        <w:t>New </w:t>
      </w:r>
      <w:r>
        <w:rPr>
          <w:rFonts w:ascii="Arial"/>
          <w:w w:val="105"/>
          <w:sz w:val="19"/>
        </w:rPr>
        <w:t>York</w:t>
      </w:r>
      <w:r>
        <w:rPr>
          <w:rFonts w:ascii="Arial"/>
          <w:spacing w:val="-36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New York State Dept. of</w:t>
      </w:r>
      <w:r>
        <w:rPr>
          <w:rFonts w:ascii="Arial"/>
          <w:spacing w:val="5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19" w:right="692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2"/>
          <w:w w:val="105"/>
          <w:sz w:val="19"/>
        </w:rPr>
        <w:t> </w:t>
      </w:r>
      <w:r>
        <w:rPr>
          <w:rFonts w:ascii="Arial"/>
          <w:b/>
          <w:spacing w:val="3"/>
          <w:w w:val="105"/>
          <w:sz w:val="19"/>
        </w:rPr>
        <w:t>Center </w:t>
      </w:r>
      <w:r>
        <w:rPr>
          <w:rFonts w:ascii="Arial"/>
          <w:b/>
          <w:spacing w:val="3"/>
          <w:w w:val="105"/>
          <w:sz w:val="19"/>
        </w:rPr>
      </w:r>
      <w:r>
        <w:rPr>
          <w:rFonts w:ascii="Arial"/>
          <w:spacing w:val="-4"/>
          <w:w w:val="105"/>
          <w:sz w:val="19"/>
        </w:rPr>
        <w:t>Nort </w:t>
      </w:r>
      <w:r>
        <w:rPr>
          <w:rFonts w:ascii="Arial"/>
          <w:w w:val="105"/>
          <w:sz w:val="19"/>
        </w:rPr>
        <w:t>heast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11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Park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wood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Drive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Augusta, ME</w:t>
      </w:r>
      <w:r>
        <w:rPr>
          <w:spacing w:val="-21"/>
          <w:w w:val="105"/>
        </w:rPr>
        <w:t> </w:t>
      </w:r>
      <w:r>
        <w:rPr>
          <w:w w:val="105"/>
        </w:rPr>
        <w:t>04330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(207) 622-7566 / (800)</w:t>
      </w:r>
      <w:r>
        <w:rPr>
          <w:spacing w:val="-14"/>
          <w:w w:val="105"/>
        </w:rPr>
        <w:t> </w:t>
      </w:r>
      <w:r>
        <w:rPr>
          <w:spacing w:val="2"/>
          <w:w w:val="105"/>
        </w:rPr>
        <w:t>379-2021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www.netrc.org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0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Related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to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Credentialing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and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Privileging health</w:t>
            </w:r>
            <w:r>
              <w:rPr>
                <w:rFonts w:ascii="Arial"/>
                <w:b/>
                <w:spacing w:val="-2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care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practitioners providing</w:t>
            </w:r>
            <w:r>
              <w:rPr>
                <w:rFonts w:ascii="Arial"/>
                <w:b/>
                <w:spacing w:val="-4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telemedicine</w:t>
            </w:r>
            <w:r>
              <w:rPr>
                <w:rFonts w:ascii="Arial"/>
                <w:b/>
                <w:spacing w:val="3"/>
                <w:w w:val="105"/>
                <w:sz w:val="19"/>
              </w:rPr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delivery of clinical health</w:t>
            </w:r>
            <w:r>
              <w:rPr>
                <w:rFonts w:ascii="Arial" w:hAnsi="Arial" w:cs="Arial" w:eastAsia="Arial" w:hint="default"/>
                <w:spacing w:val="-2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54" w:lineRule="auto" w:before="6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by means of real time two-way electronic</w:t>
            </w:r>
            <w:r>
              <w:rPr>
                <w:rFonts w:ascii="Arial" w:hAnsi="Arial" w:cs="Arial" w:eastAsia="Arial" w:hint="default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visual comm unications which facilitate the assessment, diagnosis, consultation, treatm ent, education, care managem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self-management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patient's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care, while such patient is at the originating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 is at a distant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Consolidated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2805-u.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2" w:lineRule="auto"/>
              <w:ind w:left="75" w:right="1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term “telehealth”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and communication technol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ogies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providers to deliver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which shall include the assessment, diagnosis, consultation, treatment, education,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management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and/or self-management of a patient. Telehealth shall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delivery of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by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audio-only telephone communication, facsimile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machines,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ectronic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messaging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alone,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though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these technol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 is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precluded </w:t>
            </w:r>
            <w:r>
              <w:rPr>
                <w:rFonts w:ascii="Arial" w:hAnsi="Arial" w:cs="Arial" w:eastAsia="Arial" w:hint="default"/>
                <w:spacing w:val="7"/>
                <w:w w:val="105"/>
                <w:sz w:val="19"/>
                <w:szCs w:val="19"/>
              </w:rPr>
              <w:t>if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used 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conjunction with telem edicine, store and forward technology or remote patient</w:t>
            </w:r>
            <w:r>
              <w:rPr>
                <w:rFonts w:ascii="Arial" w:hAnsi="Arial" w:cs="Arial" w:eastAsia="Arial" w:hint="default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monitoring.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NY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Public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Law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Article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G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Section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2999-cc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9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the us e of synchronous, two-way </w:t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visual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services, which shall include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assessment, diagnosis,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patient, while </w:t>
            </w:r>
            <w:r>
              <w:rPr>
                <w:rFonts w:ascii="Arial"/>
                <w:w w:val="105"/>
                <w:sz w:val="19"/>
              </w:rPr>
              <w:t>such a patient is at the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 tel ehealth </w:t>
            </w:r>
            <w:r>
              <w:rPr>
                <w:rFonts w:ascii="Arial"/>
                <w:w w:val="105"/>
                <w:sz w:val="19"/>
              </w:rPr>
              <w:t>provider is at a distant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NY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Public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Law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Article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G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Section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2999-cc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0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use of interactive audio and video telecommunications technology to support "real time" interactive patient care and consult ations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healthcare practitioners and patients at a distance. The distant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"hub" is where the m edical specialist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providi ng the consultation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 is located.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origi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"spoke" is where the referring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are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located.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7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Update,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Vol.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Number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March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</w:p>
          <w:p>
            <w:pPr>
              <w:pStyle w:val="TableParagraph"/>
              <w:spacing w:line="252" w:lineRule="auto"/>
              <w:ind w:left="75" w:right="2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the home tel ehealth program, term “telehealth”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us e of el ectronic information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which shall include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assessment, diagnosis, consultation, treatment,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education,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and/or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self-m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anagement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a patient. Telehealth shall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by means of audio-only</w:t>
            </w:r>
            <w:r>
              <w:rPr>
                <w:rFonts w:ascii="Arial" w:hAnsi="Arial" w:cs="Arial" w:eastAsia="Arial" w:hint="default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telephone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communication, facsimile machi nes, or el ectronic messaging alone, though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these technol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ogies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 precluded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used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conj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unction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 and forward technology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ote patient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monitoring.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NY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Public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Law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Article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G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Section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2999-cc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5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exclude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would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herwise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policy </w:t>
            </w:r>
            <w:r>
              <w:rPr>
                <w:rFonts w:ascii="Arial"/>
                <w:spacing w:val="-3"/>
                <w:w w:val="105"/>
                <w:sz w:val="19"/>
              </w:rPr>
              <w:t>applies </w:t>
            </w:r>
            <w:r>
              <w:rPr>
                <w:rFonts w:ascii="Arial"/>
                <w:w w:val="105"/>
                <w:sz w:val="19"/>
              </w:rPr>
              <w:t>to fee-for-s ervice. </w:t>
            </w:r>
            <w:r>
              <w:rPr>
                <w:rFonts w:ascii="Arial"/>
                <w:w w:val="105"/>
                <w:sz w:val="19"/>
              </w:rPr>
              <w:t>Managed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their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9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 covered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a policy.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ehealth means the use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insured individual while such indi </w:t>
            </w:r>
            <w:r>
              <w:rPr>
                <w:rFonts w:ascii="Arial"/>
                <w:spacing w:val="-4"/>
                <w:w w:val="105"/>
                <w:sz w:val="19"/>
              </w:rPr>
              <w:t>vidual </w:t>
            </w:r>
            <w:r>
              <w:rPr>
                <w:rFonts w:ascii="Arial"/>
                <w:w w:val="105"/>
                <w:sz w:val="19"/>
              </w:rPr>
              <w:t>is located at a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that is </w:t>
            </w:r>
            <w:r>
              <w:rPr>
                <w:rFonts w:ascii="Arial"/>
                <w:spacing w:val="-3"/>
                <w:w w:val="105"/>
                <w:sz w:val="19"/>
              </w:rPr>
              <w:t>different </w:t>
            </w:r>
            <w:r>
              <w:rPr>
                <w:rFonts w:ascii="Arial"/>
                <w:w w:val="105"/>
                <w:sz w:val="19"/>
              </w:rPr>
              <w:t>from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where the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 is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489" w:lineRule="auto"/>
              <w:ind w:left="74" w:right="10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Article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32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3217-h.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Article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4306-g.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own </w:t>
            </w:r>
            <w:r>
              <w:rPr>
                <w:rFonts w:ascii="Arial"/>
                <w:w w:val="105"/>
                <w:sz w:val="19"/>
              </w:rPr>
              <w:t>option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establish their own payment guidelines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structure.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New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York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medically </w:t>
            </w:r>
            <w:r>
              <w:rPr>
                <w:rFonts w:ascii="Arial"/>
                <w:spacing w:val="-3"/>
                <w:w w:val="105"/>
                <w:sz w:val="19"/>
              </w:rPr>
              <w:t>nec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essary services provided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 in: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54" w:lineRule="auto" w:before="0" w:after="0"/>
              <w:ind w:left="1005" w:right="12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 (emergency </w:t>
            </w:r>
            <w:r>
              <w:rPr>
                <w:rFonts w:ascii="Arial"/>
                <w:spacing w:val="-3"/>
                <w:w w:val="105"/>
                <w:sz w:val="19"/>
              </w:rPr>
              <w:t>room, </w:t>
            </w:r>
            <w:r>
              <w:rPr>
                <w:rFonts w:ascii="Arial"/>
                <w:w w:val="105"/>
                <w:sz w:val="19"/>
              </w:rPr>
              <w:t>outpatient </w:t>
            </w:r>
            <w:r>
              <w:rPr>
                <w:rFonts w:ascii="Arial"/>
                <w:w w:val="105"/>
                <w:sz w:val="19"/>
              </w:rPr>
              <w:t>department, Inpatient ) established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Article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28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New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York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Public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Law;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54" w:lineRule="auto" w:before="0" w:after="0"/>
              <w:ind w:left="1005" w:right="20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Diagnostic</w:t>
            </w:r>
            <w:r>
              <w:rPr>
                <w:rFonts w:ascii="Arial"/>
                <w:spacing w:val="-3"/>
                <w:w w:val="105"/>
                <w:sz w:val="19"/>
              </w:rPr>
              <w:t> and</w:t>
            </w:r>
            <w:r>
              <w:rPr>
                <w:rFonts w:ascii="Arial"/>
                <w:w w:val="105"/>
                <w:sz w:val="19"/>
              </w:rPr>
              <w:t> Treatm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(D&amp;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TCs) </w:t>
            </w:r>
            <w:r>
              <w:rPr>
                <w:rFonts w:ascii="Arial"/>
                <w:w w:val="105"/>
                <w:sz w:val="19"/>
              </w:rPr>
              <w:t>established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Article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28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New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York </w:t>
            </w:r>
            <w:r>
              <w:rPr>
                <w:rFonts w:ascii="Arial"/>
                <w:w w:val="105"/>
                <w:sz w:val="19"/>
              </w:rPr>
              <w:t>Public 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Law;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4" w:lineRule="auto" w:before="0" w:after="0"/>
              <w:ind w:left="1005" w:right="34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FQHCs that have "opted into" </w:t>
            </w:r>
            <w:r>
              <w:rPr>
                <w:rFonts w:ascii="Arial"/>
                <w:spacing w:val="-3"/>
                <w:w w:val="105"/>
                <w:sz w:val="19"/>
              </w:rPr>
              <w:t>NY </w:t>
            </w: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w w:val="105"/>
                <w:sz w:val="19"/>
              </w:rPr>
              <w:t>Ambulatory Patient Groups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(APG);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61" w:lineRule="auto" w:before="4" w:after="0"/>
              <w:ind w:left="1005" w:right="47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Non-FQHC School </w:t>
            </w:r>
            <w:r>
              <w:rPr>
                <w:rFonts w:ascii="Arial"/>
                <w:spacing w:val="3"/>
                <w:w w:val="105"/>
                <w:sz w:val="19"/>
              </w:rPr>
              <w:t>Based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 </w:t>
            </w:r>
            <w:r>
              <w:rPr>
                <w:rFonts w:ascii="Arial"/>
                <w:w w:val="105"/>
                <w:sz w:val="19"/>
              </w:rPr>
              <w:t>(SBHCs)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22" w:lineRule="exact" w:before="0" w:after="0"/>
              <w:ind w:left="100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7" w:after="0"/>
              <w:ind w:left="100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Article 28 facilities providing dental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7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0" w:after="0"/>
              <w:ind w:left="100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 specialists, including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7" w:after="0"/>
              <w:ind w:left="100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Certified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Diabetes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Educ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ators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(CDEs);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7" w:after="0"/>
              <w:ind w:left="100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Certified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Asthma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Educators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(CAEs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A-E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Cs)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7" w:after="0"/>
              <w:ind w:left="100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22" w:after="0"/>
              <w:ind w:left="100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Dentists;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7" w:after="0"/>
              <w:ind w:left="100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Nurse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40" w:lineRule="auto" w:before="7" w:after="0"/>
              <w:ind w:left="100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Genetic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Counselors;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6" w:val="left" w:leader="none"/>
              </w:tabs>
              <w:spacing w:line="252" w:lineRule="auto" w:before="7" w:after="0"/>
              <w:ind w:left="1005" w:right="8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Clinical Social Workers (LCSW) and Licensed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aster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Social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Workers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(LMSW)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 </w:t>
            </w:r>
            <w:r>
              <w:rPr>
                <w:rFonts w:ascii="Arial"/>
                <w:w w:val="105"/>
                <w:sz w:val="19"/>
              </w:rPr>
              <w:t>when em ployed by an Article 28 clinic. LCSWs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LMSW can only provide services </w:t>
            </w:r>
            <w:r>
              <w:rPr>
                <w:rFonts w:ascii="Arial"/>
                <w:w w:val="105"/>
                <w:sz w:val="19"/>
              </w:rPr>
              <w:t>to Medicaid enrollees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age 21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pregnant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women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up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60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days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post-partum.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7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Update,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Vol.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Number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March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75" w:right="5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Medicaid will cover genetic counseling services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7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Update,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Vol.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Number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July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13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Telepsychiatric services must meet certain conditions to be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Regulations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14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NYCRR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599.17.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4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 </w:t>
            </w:r>
            <w:r>
              <w:rPr>
                <w:rFonts w:ascii="Arial"/>
                <w:w w:val="105"/>
                <w:sz w:val="19"/>
              </w:rPr>
              <w:t>is: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1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physician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dentist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5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nurse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9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6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registered professional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podi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atrist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optom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etrist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social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7" w:after="0"/>
              <w:ind w:left="795" w:right="71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</w:t>
            </w:r>
            <w:r>
              <w:rPr>
                <w:rFonts w:ascii="Arial"/>
                <w:spacing w:val="2"/>
                <w:w w:val="105"/>
                <w:sz w:val="19"/>
              </w:rPr>
              <w:t>speech language </w:t>
            </w:r>
            <w:r>
              <w:rPr>
                <w:rFonts w:ascii="Arial"/>
                <w:w w:val="105"/>
                <w:sz w:val="19"/>
              </w:rPr>
              <w:t>pathologist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sz w:val="19"/>
              </w:rPr>
              <w:t>audi</w:t>
            </w:r>
            <w:r>
              <w:rPr>
                <w:rFonts w:ascii="Arial"/>
                <w:spacing w:val="-16"/>
                <w:sz w:val="19"/>
              </w:rPr>
              <w:t> </w:t>
            </w:r>
            <w:r>
              <w:rPr>
                <w:rFonts w:ascii="Arial"/>
                <w:sz w:val="19"/>
              </w:rPr>
              <w:t>ologist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midwife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Physical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Occupational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Certified diabetes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educator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Certified asthma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educator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Certified genetic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counselor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agency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8" w:val="left" w:leader="none"/>
              </w:tabs>
              <w:spacing w:line="240" w:lineRule="auto" w:before="22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8" w:val="left" w:leader="none"/>
              </w:tabs>
              <w:spacing w:line="244" w:lineRule="auto" w:before="7" w:after="0"/>
              <w:ind w:left="797" w:right="55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ermined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Commissioner.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NY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Public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Law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Article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G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Section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2999-cc.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may, </w:t>
            </w:r>
            <w:r>
              <w:rPr>
                <w:rFonts w:ascii="Arial"/>
                <w:spacing w:val="-3"/>
                <w:w w:val="105"/>
                <w:sz w:val="19"/>
              </w:rPr>
              <w:t>but are </w:t>
            </w:r>
            <w:r>
              <w:rPr>
                <w:rFonts w:ascii="Arial"/>
                <w:w w:val="105"/>
                <w:sz w:val="19"/>
              </w:rPr>
              <w:t>not mandated to,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 </w:t>
            </w:r>
            <w:r>
              <w:rPr>
                <w:rFonts w:ascii="Arial"/>
                <w:w w:val="105"/>
                <w:sz w:val="19"/>
              </w:rPr>
              <w:t>for store-and forward delivered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489" w:lineRule="auto"/>
              <w:ind w:left="74" w:right="10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Article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32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3217-h.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Article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4306-g.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7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Update,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Vol.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Number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March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50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 </w:t>
            </w:r>
            <w:r>
              <w:rPr>
                <w:rFonts w:ascii="Arial"/>
                <w:w w:val="105"/>
                <w:sz w:val="19"/>
              </w:rPr>
              <w:t>services may be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NY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Public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Law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Article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G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Section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2999-dd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0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may, </w:t>
            </w:r>
            <w:r>
              <w:rPr>
                <w:rFonts w:ascii="Arial"/>
                <w:spacing w:val="-3"/>
                <w:w w:val="105"/>
                <w:sz w:val="19"/>
              </w:rPr>
              <w:t>but are </w:t>
            </w:r>
            <w:r>
              <w:rPr>
                <w:rFonts w:ascii="Arial"/>
                <w:w w:val="105"/>
                <w:sz w:val="19"/>
              </w:rPr>
              <w:t>not mandated to,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489" w:lineRule="auto"/>
              <w:ind w:left="75" w:right="82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NY Insurance Law Article 32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3217-h.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Article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4306-g.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52" w:lineRule="auto" w:before="37"/>
              <w:ind w:left="74" w:right="1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Dem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onstration rates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paym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fees shall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established for telehealth services provided by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certified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health agency, a long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term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program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AIDS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care program, or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services by a licensed home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agency under contract with such an agency or</w:t>
            </w:r>
            <w:r>
              <w:rPr>
                <w:rFonts w:ascii="Arial" w:hAnsi="Arial" w:cs="Arial" w:eastAsia="Arial" w:hint="default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program,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order to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ensure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availability of technology -based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monitoring, communication and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managem ent.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bursement is provided only 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connection with Federal Food and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Drug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Administration-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approved and interoperable devices that are incorporated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part 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plan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Consolidated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3614.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5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program, store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 </w:t>
            </w:r>
            <w:r>
              <w:rPr>
                <w:rFonts w:ascii="Arial"/>
                <w:w w:val="105"/>
                <w:sz w:val="19"/>
              </w:rPr>
              <w:t>services may be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NY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Public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Law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Article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G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Section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2999-dd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definition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h, 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means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audio-only telephone comm unication, </w:t>
            </w:r>
            <w:r>
              <w:rPr>
                <w:rFonts w:ascii="Arial"/>
                <w:w w:val="105"/>
                <w:sz w:val="19"/>
              </w:rPr>
              <w:t>facsimile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machi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nes,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messagi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alone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included in the definition of telehealth.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these technol </w:t>
            </w:r>
            <w:r>
              <w:rPr>
                <w:rFonts w:ascii="Arial"/>
                <w:spacing w:val="-3"/>
                <w:w w:val="105"/>
                <w:sz w:val="19"/>
              </w:rPr>
              <w:t>ogi </w:t>
            </w:r>
            <w:r>
              <w:rPr>
                <w:rFonts w:ascii="Arial"/>
                <w:w w:val="105"/>
                <w:sz w:val="19"/>
              </w:rPr>
              <w:t>es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precluded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used in </w:t>
            </w:r>
            <w:r>
              <w:rPr>
                <w:rFonts w:ascii="Arial"/>
                <w:w w:val="105"/>
                <w:sz w:val="19"/>
              </w:rPr>
              <w:t>conjunction with telem edicine, store and forward technology or remote patient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NY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Public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Law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Article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G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Section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2999-cc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13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4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Program.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Guidelines.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Version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2015-4.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19.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(Accessed.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5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 sites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limited to: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1" w:val="left" w:leader="none"/>
              </w:tabs>
              <w:spacing w:line="244" w:lineRule="auto" w:before="0" w:after="0"/>
              <w:ind w:left="584" w:right="233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health facilities in Articles 28 (hospitals)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5"/>
                <w:w w:val="105"/>
                <w:sz w:val="19"/>
              </w:rPr>
              <w:t>40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(hospice);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1" w:val="left" w:leader="none"/>
              </w:tabs>
              <w:spacing w:line="252" w:lineRule="auto" w:before="4" w:after="0"/>
              <w:ind w:left="585" w:right="81" w:hanging="1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facility as defined in Section 1.03, subdivision six of the M ental </w:t>
            </w:r>
            <w:r>
              <w:rPr>
                <w:rFonts w:ascii="Arial"/>
                <w:spacing w:val="-3"/>
                <w:w w:val="105"/>
                <w:sz w:val="19"/>
              </w:rPr>
              <w:t>Hy </w:t>
            </w:r>
            <w:r>
              <w:rPr>
                <w:rFonts w:ascii="Arial"/>
                <w:w w:val="105"/>
                <w:sz w:val="19"/>
              </w:rPr>
              <w:t>giene Law which includes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place in which services for the mentally disabled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provided and includes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limited to a </w:t>
            </w:r>
            <w:r>
              <w:rPr>
                <w:rFonts w:ascii="Arial"/>
                <w:w w:val="105"/>
                <w:sz w:val="19"/>
              </w:rPr>
              <w:t>psychiatric center, devel opment center, institute, clinic, </w:t>
            </w:r>
            <w:r>
              <w:rPr>
                <w:rFonts w:ascii="Arial"/>
                <w:spacing w:val="-4"/>
                <w:w w:val="105"/>
                <w:sz w:val="19"/>
              </w:rPr>
              <w:t>ward, </w:t>
            </w:r>
            <w:r>
              <w:rPr>
                <w:rFonts w:ascii="Arial"/>
                <w:w w:val="105"/>
                <w:sz w:val="19"/>
              </w:rPr>
              <w:t>institution or buildi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ng;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1" w:val="left" w:leader="none"/>
              </w:tabs>
              <w:spacing w:line="261" w:lineRule="auto" w:before="0" w:after="0"/>
              <w:ind w:left="585" w:right="354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Privat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physician’s or dentist’s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offices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located 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New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York;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1" w:val="left" w:leader="none"/>
              </w:tabs>
              <w:spacing w:line="252" w:lineRule="auto" w:before="0" w:after="0"/>
              <w:ind w:left="585" w:right="84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recei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ving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remote patient monitoring, the patient’s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place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residence locat ed within the state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New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York or other temporary location located within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outside the state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New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York.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NY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Public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Law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Article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G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Section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2999-cc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99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plan shall not exclude from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they would ot herwise </w:t>
            </w:r>
            <w:r>
              <w:rPr>
                <w:rFonts w:ascii="Arial"/>
                <w:w w:val="105"/>
                <w:sz w:val="19"/>
              </w:rPr>
              <w:t>be covered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a policy.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ehealth means the use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by 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 to deliver health services to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insured individual while such indi </w:t>
            </w:r>
            <w:r>
              <w:rPr>
                <w:rFonts w:ascii="Arial"/>
                <w:spacing w:val="-4"/>
                <w:w w:val="105"/>
                <w:sz w:val="19"/>
              </w:rPr>
              <w:t>vidual </w:t>
            </w:r>
            <w:r>
              <w:rPr>
                <w:rFonts w:ascii="Arial"/>
                <w:w w:val="105"/>
                <w:sz w:val="19"/>
              </w:rPr>
              <w:t>is located at a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that is </w:t>
            </w:r>
            <w:r>
              <w:rPr>
                <w:rFonts w:ascii="Arial"/>
                <w:spacing w:val="-3"/>
                <w:w w:val="105"/>
                <w:sz w:val="19"/>
              </w:rPr>
              <w:t>different </w:t>
            </w:r>
            <w:r>
              <w:rPr>
                <w:rFonts w:ascii="Arial"/>
                <w:w w:val="105"/>
                <w:sz w:val="19"/>
              </w:rPr>
              <w:t>from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where the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 is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0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Article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32Section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3217-h.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Article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4306-g.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1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Transmission fee may be billed </w:t>
            </w:r>
            <w:r>
              <w:rPr>
                <w:rFonts w:ascii="Arial"/>
                <w:spacing w:val="2"/>
                <w:w w:val="105"/>
                <w:sz w:val="19"/>
              </w:rPr>
              <w:t>under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certain </w:t>
            </w:r>
            <w:r>
              <w:rPr>
                <w:rFonts w:ascii="Arial"/>
                <w:w w:val="105"/>
                <w:sz w:val="19"/>
              </w:rPr>
              <w:t>circumstances.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7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Update,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Vol.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Number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March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New York hospit als acting as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(spoke) sites </w:t>
            </w:r>
            <w:r>
              <w:rPr>
                <w:rFonts w:ascii="Arial"/>
                <w:w w:val="105"/>
                <w:sz w:val="19"/>
              </w:rPr>
              <w:t>must ensure </w:t>
            </w:r>
            <w:r>
              <w:rPr>
                <w:rFonts w:ascii="Arial"/>
                <w:spacing w:val="2"/>
                <w:w w:val="105"/>
                <w:sz w:val="19"/>
              </w:rPr>
              <w:t>that </w:t>
            </w:r>
            <w:r>
              <w:rPr>
                <w:rFonts w:ascii="Arial"/>
                <w:w w:val="105"/>
                <w:sz w:val="19"/>
              </w:rPr>
              <w:t>all physicians at distant (hub) sites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appropriately credentialed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privileged.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7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Update,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Vol.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Number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March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7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pgSz w:w="12240" w:h="15840"/>
          <w:pgMar w:header="928" w:footer="501" w:top="1240" w:bottom="700" w:left="840" w:right="800"/>
        </w:sectPr>
      </w:pPr>
    </w:p>
    <w:p>
      <w:pPr>
        <w:pStyle w:val="BodyText"/>
        <w:spacing w:line="240" w:lineRule="auto" w:before="79"/>
        <w:ind w:right="0"/>
        <w:jc w:val="left"/>
        <w:rPr>
          <w:rFonts w:ascii="Arial" w:hAnsi="Arial" w:cs="Arial" w:eastAsia="Arial" w:hint="default"/>
        </w:rPr>
      </w:pPr>
      <w:r>
        <w:rPr>
          <w:w w:val="102"/>
        </w:rPr>
      </w:r>
      <w:r>
        <w:rPr>
          <w:spacing w:val="-1"/>
          <w:u w:val="single" w:color="000000"/>
        </w:rPr>
        <w:t>Comments</w:t>
      </w:r>
      <w:r>
        <w:rPr>
          <w:spacing w:val="-1"/>
        </w:rPr>
      </w:r>
      <w:r>
        <w:rPr>
          <w:rFonts w:ascii="Arial"/>
          <w:b/>
          <w:spacing w:val="-1"/>
        </w:rPr>
        <w:t>:</w:t>
      </w:r>
      <w:r>
        <w:rPr>
          <w:rFonts w:ascii="Arial"/>
          <w:spacing w:val="-1"/>
        </w:rPr>
      </w:r>
    </w:p>
    <w:p>
      <w:pPr>
        <w:spacing w:line="240" w:lineRule="auto" w:before="6"/>
        <w:ind w:right="0"/>
        <w:rPr>
          <w:rFonts w:ascii="Arial" w:hAnsi="Arial" w:cs="Arial" w:eastAsia="Arial" w:hint="default"/>
          <w:b/>
          <w:bCs/>
          <w:sz w:val="26"/>
          <w:szCs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spacing w:line="240" w:lineRule="auto"/>
        <w:ind w:right="103"/>
        <w:jc w:val="left"/>
      </w:pPr>
      <w:r>
        <w:rPr>
          <w:w w:val="102"/>
        </w:rPr>
      </w:r>
      <w:r>
        <w:rPr>
          <w:spacing w:val="-5"/>
          <w:w w:val="105"/>
          <w:u w:val="thick" w:color="000000"/>
        </w:rPr>
        <w:t>Telem</w:t>
      </w:r>
      <w:r>
        <w:rPr>
          <w:spacing w:val="-46"/>
          <w:w w:val="105"/>
          <w:u w:val="thick" w:color="000000"/>
        </w:rPr>
        <w:t> </w:t>
      </w:r>
      <w:r>
        <w:rPr>
          <w:w w:val="105"/>
          <w:u w:val="thick" w:color="000000"/>
        </w:rPr>
        <w:t>edicine/telehealth</w:t>
      </w:r>
      <w:r>
        <w:rPr>
          <w:spacing w:val="-24"/>
          <w:w w:val="105"/>
          <w:u w:val="thick" w:color="000000"/>
        </w:rPr>
        <w:t> </w:t>
      </w:r>
      <w:r>
        <w:rPr>
          <w:w w:val="105"/>
          <w:u w:val="thick" w:color="000000"/>
        </w:rPr>
        <w:t>reimbursement</w:t>
      </w:r>
      <w:r>
        <w:rPr>
          <w:spacing w:val="-18"/>
          <w:w w:val="105"/>
          <w:u w:val="thick" w:color="000000"/>
        </w:rPr>
        <w:t> </w:t>
      </w:r>
      <w:r>
        <w:rPr>
          <w:w w:val="105"/>
          <w:u w:val="thick" w:color="000000"/>
        </w:rPr>
        <w:t>in</w:t>
      </w:r>
      <w:r>
        <w:rPr>
          <w:spacing w:val="-24"/>
          <w:w w:val="105"/>
          <w:u w:val="thick" w:color="000000"/>
        </w:rPr>
        <w:t> </w:t>
      </w:r>
      <w:r>
        <w:rPr>
          <w:w w:val="105"/>
          <w:u w:val="thick" w:color="000000"/>
        </w:rPr>
        <w:t>managed</w:t>
      </w:r>
      <w:r>
        <w:rPr>
          <w:spacing w:val="-24"/>
          <w:w w:val="105"/>
          <w:u w:val="thick" w:color="000000"/>
        </w:rPr>
        <w:t> </w:t>
      </w:r>
      <w:r>
        <w:rPr>
          <w:w w:val="105"/>
          <w:u w:val="thick" w:color="000000"/>
        </w:rPr>
        <w:t>care</w:t>
      </w:r>
      <w:r>
        <w:rPr>
          <w:spacing w:val="-24"/>
          <w:w w:val="105"/>
          <w:u w:val="thick" w:color="000000"/>
        </w:rPr>
        <w:t> </w:t>
      </w:r>
      <w:r>
        <w:rPr>
          <w:w w:val="105"/>
          <w:u w:val="thick" w:color="000000"/>
        </w:rPr>
        <w:t>is</w:t>
      </w:r>
      <w:r>
        <w:rPr>
          <w:spacing w:val="-18"/>
          <w:w w:val="105"/>
          <w:u w:val="thick" w:color="000000"/>
        </w:rPr>
        <w:t> </w:t>
      </w:r>
      <w:r>
        <w:rPr>
          <w:w w:val="105"/>
          <w:u w:val="thick" w:color="000000"/>
        </w:rPr>
        <w:t>optional.</w:t>
      </w:r>
      <w:r>
        <w:rPr>
          <w:w w:val="105"/>
        </w:rPr>
      </w:r>
      <w:r>
        <w:rPr/>
      </w:r>
    </w:p>
    <w:p>
      <w:pPr>
        <w:pStyle w:val="BodyText"/>
        <w:spacing w:line="247" w:lineRule="auto" w:before="141"/>
        <w:ind w:right="103"/>
        <w:jc w:val="left"/>
      </w:pPr>
      <w:r>
        <w:rPr>
          <w:w w:val="105"/>
        </w:rPr>
        <w:t>A review</w:t>
      </w:r>
      <w:r>
        <w:rPr>
          <w:spacing w:val="-9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Web</w:t>
      </w:r>
      <w:r>
        <w:rPr>
          <w:spacing w:val="-7"/>
          <w:w w:val="105"/>
        </w:rPr>
        <w:t> </w:t>
      </w:r>
      <w:r>
        <w:rPr>
          <w:w w:val="105"/>
        </w:rPr>
        <w:t>resources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5"/>
          <w:w w:val="105"/>
        </w:rPr>
        <w:t>18</w:t>
      </w:r>
      <w:r>
        <w:rPr>
          <w:spacing w:val="-7"/>
          <w:w w:val="105"/>
        </w:rPr>
        <w:t> </w:t>
      </w:r>
      <w:r>
        <w:rPr>
          <w:w w:val="105"/>
        </w:rPr>
        <w:t>MMC</w:t>
      </w:r>
      <w:r>
        <w:rPr>
          <w:spacing w:val="-9"/>
          <w:w w:val="105"/>
        </w:rPr>
        <w:t> </w:t>
      </w:r>
      <w:r>
        <w:rPr>
          <w:w w:val="105"/>
        </w:rPr>
        <w:t>Plans</w:t>
      </w:r>
      <w:r>
        <w:rPr>
          <w:spacing w:val="2"/>
          <w:w w:val="105"/>
        </w:rPr>
        <w:t> </w:t>
      </w:r>
      <w:r>
        <w:rPr>
          <w:w w:val="105"/>
        </w:rPr>
        <w:t>reveals</w:t>
      </w:r>
      <w:r>
        <w:rPr>
          <w:spacing w:val="2"/>
          <w:w w:val="105"/>
        </w:rPr>
        <w:t> </w:t>
      </w:r>
      <w:r>
        <w:rPr>
          <w:w w:val="105"/>
        </w:rPr>
        <w:t>policy</w:t>
      </w:r>
      <w:r>
        <w:rPr>
          <w:spacing w:val="2"/>
          <w:w w:val="105"/>
        </w:rPr>
        <w:t> </w:t>
      </w:r>
      <w:r>
        <w:rPr>
          <w:w w:val="105"/>
        </w:rPr>
        <w:t>statements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telemedicine</w:t>
      </w:r>
      <w:r>
        <w:rPr>
          <w:spacing w:val="-7"/>
          <w:w w:val="105"/>
        </w:rPr>
        <w:t> </w:t>
      </w:r>
      <w:r>
        <w:rPr>
          <w:spacing w:val="2"/>
          <w:w w:val="105"/>
        </w:rPr>
        <w:t>coverage</w:t>
      </w:r>
      <w:r>
        <w:rPr>
          <w:spacing w:val="-7"/>
          <w:w w:val="105"/>
        </w:rPr>
        <w:t> </w:t>
      </w:r>
      <w:r>
        <w:rPr>
          <w:w w:val="105"/>
        </w:rPr>
        <w:t>for </w:t>
      </w:r>
      <w:r>
        <w:rPr>
          <w:w w:val="105"/>
        </w:rPr>
        <w:t>at least the following insurance</w:t>
      </w:r>
      <w:r>
        <w:rPr>
          <w:spacing w:val="-26"/>
          <w:w w:val="105"/>
        </w:rPr>
        <w:t> </w:t>
      </w:r>
      <w:r>
        <w:rPr>
          <w:w w:val="105"/>
        </w:rPr>
        <w:t>providers:</w:t>
      </w:r>
      <w:r>
        <w:rPr/>
      </w:r>
    </w:p>
    <w:p>
      <w:pPr>
        <w:pStyle w:val="ListParagraph"/>
        <w:numPr>
          <w:ilvl w:val="0"/>
          <w:numId w:val="5"/>
        </w:numPr>
        <w:tabs>
          <w:tab w:pos="751" w:val="left" w:leader="none"/>
        </w:tabs>
        <w:spacing w:line="240" w:lineRule="auto" w:before="122" w:after="0"/>
        <w:ind w:left="750" w:right="0" w:hanging="63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Amerigroup New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York</w:t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5"/>
        </w:numPr>
        <w:tabs>
          <w:tab w:pos="751" w:val="left" w:leader="none"/>
        </w:tabs>
        <w:spacing w:line="240" w:lineRule="auto" w:before="22" w:after="0"/>
        <w:ind w:left="750" w:right="0" w:hanging="63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BlueCross Blue Shield </w:t>
      </w:r>
      <w:r>
        <w:rPr>
          <w:rFonts w:ascii="Arial"/>
          <w:spacing w:val="5"/>
          <w:w w:val="105"/>
          <w:sz w:val="19"/>
        </w:rPr>
        <w:t>of </w:t>
      </w:r>
      <w:r>
        <w:rPr>
          <w:rFonts w:ascii="Arial"/>
          <w:w w:val="105"/>
          <w:sz w:val="19"/>
        </w:rPr>
        <w:t>Western New</w:t>
      </w:r>
      <w:r>
        <w:rPr>
          <w:rFonts w:ascii="Arial"/>
          <w:spacing w:val="-38"/>
          <w:w w:val="105"/>
          <w:sz w:val="19"/>
        </w:rPr>
        <w:t> </w:t>
      </w:r>
      <w:r>
        <w:rPr>
          <w:rFonts w:ascii="Arial"/>
          <w:w w:val="105"/>
          <w:sz w:val="19"/>
        </w:rPr>
        <w:t>York</w:t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5"/>
        </w:numPr>
        <w:tabs>
          <w:tab w:pos="751" w:val="left" w:leader="none"/>
        </w:tabs>
        <w:spacing w:line="240" w:lineRule="auto" w:before="7" w:after="0"/>
        <w:ind w:left="750" w:right="0" w:hanging="63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MVP Health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Plan</w:t>
      </w:r>
      <w:r>
        <w:rPr>
          <w:rFonts w:ascii="Arial"/>
          <w:spacing w:val="3"/>
          <w:sz w:val="19"/>
        </w:rPr>
      </w:r>
    </w:p>
    <w:p>
      <w:pPr>
        <w:pStyle w:val="ListParagraph"/>
        <w:numPr>
          <w:ilvl w:val="0"/>
          <w:numId w:val="5"/>
        </w:numPr>
        <w:tabs>
          <w:tab w:pos="751" w:val="left" w:leader="none"/>
        </w:tabs>
        <w:spacing w:line="240" w:lineRule="auto" w:before="7" w:after="0"/>
        <w:ind w:left="750" w:right="0" w:hanging="63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United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Healthcare</w:t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5"/>
        </w:numPr>
        <w:tabs>
          <w:tab w:pos="751" w:val="left" w:leader="none"/>
        </w:tabs>
        <w:spacing w:line="240" w:lineRule="auto" w:before="7" w:after="0"/>
        <w:ind w:left="750" w:right="0" w:hanging="63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Universal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Com</w:t>
      </w:r>
      <w:r>
        <w:rPr>
          <w:rFonts w:ascii="Arial"/>
          <w:spacing w:val="-44"/>
          <w:w w:val="105"/>
          <w:sz w:val="19"/>
        </w:rPr>
        <w:t> </w:t>
      </w:r>
      <w:r>
        <w:rPr>
          <w:rFonts w:ascii="Arial"/>
          <w:w w:val="105"/>
          <w:sz w:val="19"/>
        </w:rPr>
        <w:t>munity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5"/>
        </w:numPr>
        <w:tabs>
          <w:tab w:pos="751" w:val="left" w:leader="none"/>
        </w:tabs>
        <w:spacing w:line="240" w:lineRule="auto" w:before="22" w:after="0"/>
        <w:ind w:left="750" w:right="0" w:hanging="63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WellCare </w:t>
      </w:r>
      <w:r>
        <w:rPr>
          <w:rFonts w:ascii="Arial"/>
          <w:spacing w:val="5"/>
          <w:w w:val="105"/>
          <w:sz w:val="19"/>
        </w:rPr>
        <w:t>of </w:t>
      </w:r>
      <w:r>
        <w:rPr>
          <w:rFonts w:ascii="Arial"/>
          <w:w w:val="105"/>
          <w:sz w:val="19"/>
        </w:rPr>
        <w:t>New</w:t>
      </w:r>
      <w:r>
        <w:rPr>
          <w:rFonts w:ascii="Arial"/>
          <w:spacing w:val="-28"/>
          <w:w w:val="105"/>
          <w:sz w:val="19"/>
        </w:rPr>
        <w:t> </w:t>
      </w:r>
      <w:r>
        <w:rPr>
          <w:rFonts w:ascii="Arial"/>
          <w:w w:val="105"/>
          <w:sz w:val="19"/>
        </w:rPr>
        <w:t>York</w:t>
      </w:r>
      <w:r>
        <w:rPr>
          <w:rFonts w:ascii="Arial"/>
          <w:sz w:val="19"/>
        </w:rPr>
      </w:r>
    </w:p>
    <w:p>
      <w:pPr>
        <w:spacing w:line="240" w:lineRule="auto" w:before="9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spacing w:before="0"/>
        <w:ind w:left="120" w:right="103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Northeast</w:t>
      </w:r>
      <w:r>
        <w:rPr>
          <w:rFonts w:ascii="Arial"/>
          <w:b/>
          <w:i/>
          <w:color w:val="F47B20"/>
          <w:spacing w:val="-9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Tel</w:t>
      </w:r>
      <w:r>
        <w:rPr>
          <w:rFonts w:ascii="Arial"/>
          <w:b/>
          <w:i/>
          <w:color w:val="F47B20"/>
          <w:spacing w:val="-37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ehealth</w:t>
      </w:r>
      <w:r>
        <w:rPr>
          <w:rFonts w:ascii="Arial"/>
          <w:b/>
          <w:i/>
          <w:color w:val="F47B20"/>
          <w:spacing w:val="-10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Resource</w:t>
      </w:r>
      <w:r>
        <w:rPr>
          <w:rFonts w:ascii="Arial"/>
          <w:b/>
          <w:i/>
          <w:color w:val="F47B20"/>
          <w:spacing w:val="-14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Center.</w:t>
      </w:r>
      <w:r>
        <w:rPr>
          <w:rFonts w:ascii="Arial"/>
          <w:spacing w:val="-3"/>
          <w:sz w:val="16"/>
        </w:rPr>
      </w:r>
    </w:p>
    <w:sectPr>
      <w:type w:val="continuous"/>
      <w:pgSz w:w="12240" w:h="15840"/>
      <w:pgMar w:top="1240" w:bottom="700" w:left="840" w:right="800"/>
      <w:cols w:num="2" w:equalWidth="0">
        <w:col w:w="1130" w:space="310"/>
        <w:col w:w="91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014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012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019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016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left="750" w:hanging="63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600" w:hanging="6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0" w:hanging="6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6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6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0" w:hanging="6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6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6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0" w:hanging="63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584" w:hanging="166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036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3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9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6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2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9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5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2" w:hanging="16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00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41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6" w:hanging="36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e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2016-05-07T01:10:26Z</dcterms:created>
  <dcterms:modified xsi:type="dcterms:W3CDTF">2016-05-07T01:10:26Z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