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4"/>
          <w:sz w:val="36"/>
        </w:rPr>
        <w:t>Nevada</w:t>
      </w:r>
      <w:r>
        <w:rPr>
          <w:rFonts w:ascii="Arial"/>
          <w:spacing w:val="-4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spacing w:val="-2"/>
          <w:w w:val="105"/>
          <w:sz w:val="19"/>
        </w:rPr>
        <w:t>Nevada </w:t>
      </w:r>
      <w:r>
        <w:rPr>
          <w:rFonts w:ascii="Arial"/>
          <w:w w:val="105"/>
          <w:sz w:val="19"/>
        </w:rPr>
        <w:t>M</w:t>
      </w:r>
      <w:r>
        <w:rPr>
          <w:rFonts w:ascii="Arial"/>
          <w:spacing w:val="-26"/>
          <w:w w:val="105"/>
          <w:sz w:val="19"/>
        </w:rPr>
        <w:t> </w:t>
      </w:r>
      <w:r>
        <w:rPr>
          <w:rFonts w:ascii="Arial"/>
          <w:w w:val="105"/>
          <w:sz w:val="19"/>
        </w:rPr>
        <w:t>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w w:val="105"/>
          <w:sz w:val="19"/>
        </w:rPr>
        <w:t>Division of Health Care </w:t>
      </w:r>
      <w:r>
        <w:rPr>
          <w:rFonts w:ascii="Arial"/>
          <w:spacing w:val="2"/>
          <w:w w:val="105"/>
          <w:sz w:val="19"/>
        </w:rPr>
        <w:t>Financing </w:t>
      </w:r>
      <w:r>
        <w:rPr>
          <w:rFonts w:ascii="Arial"/>
          <w:w w:val="105"/>
          <w:sz w:val="19"/>
        </w:rPr>
        <w:t>and Policy</w:t>
      </w:r>
      <w:r>
        <w:rPr>
          <w:rFonts w:ascii="Arial"/>
          <w:spacing w:val="15"/>
          <w:w w:val="105"/>
          <w:sz w:val="19"/>
        </w:rPr>
        <w:t> </w:t>
      </w:r>
      <w:r>
        <w:rPr>
          <w:rFonts w:ascii="Arial"/>
          <w:w w:val="105"/>
          <w:sz w:val="19"/>
        </w:rPr>
        <w:t>(DHCFP)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20" w:right="6868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9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Southwest Telehealth Resource </w:t>
      </w:r>
      <w:r>
        <w:rPr>
          <w:rFonts w:ascii="Arial"/>
          <w:spacing w:val="2"/>
          <w:w w:val="105"/>
          <w:sz w:val="19"/>
        </w:rPr>
        <w:t>Center </w:t>
      </w:r>
      <w:r>
        <w:rPr>
          <w:rFonts w:ascii="Arial"/>
          <w:spacing w:val="2"/>
          <w:w w:val="105"/>
          <w:sz w:val="19"/>
        </w:rPr>
      </w:r>
      <w:r>
        <w:rPr>
          <w:rFonts w:ascii="Arial"/>
          <w:w w:val="105"/>
          <w:sz w:val="19"/>
        </w:rPr>
        <w:t>PO Box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245105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0"/>
        <w:jc w:val="left"/>
      </w:pPr>
      <w:r>
        <w:rPr>
          <w:w w:val="105"/>
        </w:rPr>
        <w:t>Tucson, AZ</w:t>
      </w:r>
      <w:r>
        <w:rPr>
          <w:spacing w:val="-18"/>
          <w:w w:val="105"/>
        </w:rPr>
        <w:t> </w:t>
      </w:r>
      <w:r>
        <w:rPr>
          <w:w w:val="105"/>
        </w:rPr>
        <w:t>85724</w:t>
      </w:r>
      <w:r>
        <w:rPr/>
      </w:r>
    </w:p>
    <w:p>
      <w:pPr>
        <w:pStyle w:val="BodyText"/>
        <w:spacing w:line="240" w:lineRule="auto" w:before="6"/>
        <w:ind w:right="0"/>
        <w:jc w:val="left"/>
      </w:pPr>
      <w:r>
        <w:rPr>
          <w:w w:val="105"/>
        </w:rPr>
        <w:t>(520)</w:t>
      </w:r>
      <w:r>
        <w:rPr>
          <w:spacing w:val="-21"/>
          <w:w w:val="105"/>
        </w:rPr>
        <w:t> </w:t>
      </w:r>
      <w:r>
        <w:rPr>
          <w:w w:val="105"/>
        </w:rPr>
        <w:t>626-4498</w:t>
      </w:r>
      <w:r>
        <w:rPr/>
      </w:r>
    </w:p>
    <w:p>
      <w:pPr>
        <w:pStyle w:val="BodyText"/>
        <w:spacing w:line="240" w:lineRule="auto" w:before="21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www.southwesttrc.org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39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0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3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m </w:t>
            </w:r>
            <w:r>
              <w:rPr>
                <w:rFonts w:ascii="Arial"/>
                <w:spacing w:val="-3"/>
                <w:w w:val="105"/>
                <w:sz w:val="19"/>
              </w:rPr>
              <w:t>eans </w:t>
            </w:r>
            <w:r>
              <w:rPr>
                <w:rFonts w:ascii="Arial"/>
                <w:w w:val="105"/>
                <w:sz w:val="19"/>
              </w:rPr>
              <w:t>the delivery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services from a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different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location </w:t>
            </w:r>
            <w:r>
              <w:rPr>
                <w:rFonts w:ascii="Arial"/>
                <w:w w:val="105"/>
                <w:sz w:val="19"/>
              </w:rPr>
              <w:t>through 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inform ation and audio-visual </w:t>
            </w:r>
            <w:r>
              <w:rPr>
                <w:rFonts w:ascii="Arial"/>
                <w:w w:val="105"/>
                <w:sz w:val="19"/>
              </w:rPr>
              <w:t>communication technol ogy,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includi ng </w:t>
            </w:r>
            <w:r>
              <w:rPr>
                <w:rFonts w:ascii="Arial"/>
                <w:spacing w:val="2"/>
                <w:w w:val="105"/>
                <w:sz w:val="19"/>
              </w:rPr>
              <w:t>standard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telephone, facsimile or electronic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NV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AB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292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8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 is the use of a tel ecommunications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system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substitute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an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in-person encounter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consultations, office visits, office psychiatry servic es,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limited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num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ber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13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"Tel </w:t>
            </w:r>
            <w:r>
              <w:rPr>
                <w:rFonts w:ascii="Arial"/>
                <w:w w:val="105"/>
                <w:sz w:val="19"/>
              </w:rPr>
              <w:t>ehealth" is defined as the delivery of service from a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different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location </w:t>
            </w:r>
            <w:r>
              <w:rPr>
                <w:rFonts w:ascii="Arial"/>
                <w:w w:val="105"/>
                <w:sz w:val="19"/>
              </w:rPr>
              <w:t>through 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inform ation and audio-visual </w:t>
            </w:r>
            <w:r>
              <w:rPr>
                <w:rFonts w:ascii="Arial"/>
                <w:w w:val="105"/>
                <w:sz w:val="19"/>
              </w:rPr>
              <w:t>communication technol ogy,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includi ng </w:t>
            </w:r>
            <w:r>
              <w:rPr>
                <w:rFonts w:ascii="Arial"/>
                <w:spacing w:val="2"/>
                <w:w w:val="105"/>
                <w:sz w:val="19"/>
              </w:rPr>
              <w:t>standard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telephone,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facsimile,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ectronic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6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NV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3400,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(Dec.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Accessed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6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54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12"/>
                <w:w w:val="105"/>
                <w:sz w:val="19"/>
              </w:rPr>
              <w:t>ve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w w:val="105"/>
                <w:sz w:val="19"/>
              </w:rPr>
              <w:t> is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available, including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2"/>
                <w:w w:val="105"/>
                <w:sz w:val="19"/>
              </w:rPr>
              <w:t>dental </w:t>
            </w:r>
            <w:r>
              <w:rPr>
                <w:rFonts w:ascii="Arial"/>
                <w:w w:val="105"/>
                <w:sz w:val="19"/>
              </w:rPr>
              <w:t>pl ans. See Private Payers section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below.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NV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AB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292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Nevada Medicaid and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Nevada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Check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Up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(NCU)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program will reimburse for live video, as long as</w:t>
            </w:r>
            <w:r>
              <w:rPr>
                <w:rFonts w:ascii="Arial" w:hAnsi="Arial" w:cs="Arial" w:eastAsia="Arial" w:hint="default"/>
                <w:spacing w:val="-2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have parity with face-to-face services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professionals follow M edicai d’s policies for specific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they are</w:t>
            </w:r>
            <w:r>
              <w:rPr>
                <w:rFonts w:ascii="Arial" w:hAnsi="Arial" w:cs="Arial" w:eastAsia="Arial" w:hint="default"/>
                <w:spacing w:val="-1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providing.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5" w:right="25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services follow the same </w:t>
            </w:r>
            <w:r>
              <w:rPr>
                <w:rFonts w:ascii="Arial"/>
                <w:spacing w:val="3"/>
                <w:w w:val="105"/>
                <w:sz w:val="19"/>
              </w:rPr>
              <w:t>prior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authorization </w:t>
            </w:r>
            <w:r>
              <w:rPr>
                <w:rFonts w:ascii="Arial"/>
                <w:w w:val="105"/>
                <w:sz w:val="19"/>
              </w:rPr>
              <w:t>requirements as services provided in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person.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75" w:right="4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Subsequent hospital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is limited to </w:t>
            </w:r>
            <w:r>
              <w:rPr>
                <w:rFonts w:ascii="Arial"/>
                <w:spacing w:val="-3"/>
                <w:w w:val="105"/>
                <w:sz w:val="19"/>
              </w:rPr>
              <w:t>one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 </w:t>
            </w:r>
            <w:r>
              <w:rPr>
                <w:rFonts w:ascii="Arial"/>
                <w:w w:val="105"/>
                <w:sz w:val="19"/>
              </w:rPr>
              <w:t>visit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every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three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endar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days.</w:t>
            </w:r>
            <w:r>
              <w:rPr>
                <w:rFonts w:ascii="Arial"/>
                <w:spacing w:val="3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75" w:right="80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Subsequent nursing facility care is limited to </w:t>
            </w:r>
            <w:r>
              <w:rPr>
                <w:rFonts w:ascii="Arial"/>
                <w:spacing w:val="-4"/>
                <w:w w:val="105"/>
                <w:sz w:val="19"/>
              </w:rPr>
              <w:t>one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visit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every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30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endar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days.</w:t>
            </w:r>
            <w:r>
              <w:rPr>
                <w:rFonts w:ascii="Arial"/>
                <w:spacing w:val="3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9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Clinical Psychologists, Licensed Clinical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Social </w:t>
            </w:r>
            <w:r>
              <w:rPr>
                <w:rFonts w:ascii="Arial"/>
                <w:w w:val="105"/>
                <w:sz w:val="19"/>
              </w:rPr>
              <w:t>Workers and clinical staff m ay bill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receive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psychotherapy.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End Stage Renal Disease requires at least </w:t>
            </w:r>
            <w:r>
              <w:rPr>
                <w:rFonts w:ascii="Arial"/>
                <w:spacing w:val="-3"/>
                <w:w w:val="105"/>
                <w:sz w:val="19"/>
              </w:rPr>
              <w:t>one </w:t>
            </w:r>
            <w:r>
              <w:rPr>
                <w:rFonts w:ascii="Arial"/>
                <w:w w:val="105"/>
                <w:sz w:val="19"/>
              </w:rPr>
              <w:t>face-to- </w:t>
            </w:r>
            <w:r>
              <w:rPr>
                <w:rFonts w:ascii="Arial"/>
                <w:w w:val="105"/>
                <w:sz w:val="19"/>
              </w:rPr>
              <w:t>face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visit.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Smoking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cessation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counseling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covered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only 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pregnant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sz w:val="19"/>
              </w:rPr>
              <w:t>wom</w:t>
            </w:r>
            <w:r>
              <w:rPr>
                <w:rFonts w:ascii="Arial"/>
                <w:spacing w:val="-17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en.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7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39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4" w:lineRule="auto" w:before="101"/>
              <w:ind w:left="75" w:right="16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NV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Medicaid</w:t>
              </w:r>
              <w:r>
                <w:rPr>
                  <w:rFonts w:ascii="Arial"/>
                  <w:b/>
                  <w:i/>
                  <w:color w:val="F47B20"/>
                  <w:spacing w:val="-10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Services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Manual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3403.3,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3-6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(Dec.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74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Nevada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burs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store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forward.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6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NV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Medicaid</w:t>
              </w:r>
              <w:r>
                <w:rPr>
                  <w:rFonts w:ascii="Arial"/>
                  <w:b/>
                  <w:i/>
                  <w:color w:val="F47B20"/>
                  <w:spacing w:val="-10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Services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Manual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3403.4,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(Dec.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0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NV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633.165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found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4" w:right="51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except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psychiatric </w:t>
            </w:r>
            <w:r>
              <w:rPr>
                <w:rFonts w:ascii="Arial"/>
                <w:w w:val="105"/>
                <w:sz w:val="19"/>
              </w:rPr>
              <w:t>treatment in crisis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intervention.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found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w w:val="105"/>
                <w:sz w:val="19"/>
              </w:rPr>
              <w:t> FAX.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2" w:lineRule="auto"/>
              <w:ind w:left="75" w:right="7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NV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Medicaid</w:t>
              </w:r>
              <w:r>
                <w:rPr>
                  <w:rFonts w:ascii="Arial"/>
                  <w:b/>
                  <w:i/>
                  <w:color w:val="F47B20"/>
                  <w:spacing w:val="-8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Services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Manual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Section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600, p. 10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(July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2014)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 NV Dept.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Svcs.,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</w:t>
              </w:r>
              <w:r>
                <w:rPr>
                  <w:rFonts w:ascii="Arial"/>
                  <w:b/>
                  <w:i/>
                  <w:color w:val="F47B20"/>
                  <w:spacing w:val="-23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edicaid</w:t>
              </w:r>
              <w:r>
                <w:rPr>
                  <w:rFonts w:ascii="Arial"/>
                  <w:b/>
                  <w:i/>
                  <w:color w:val="F47B20"/>
                  <w:spacing w:val="-5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7"/>
                  <w:w w:val="105"/>
                  <w:sz w:val="16"/>
                </w:rPr>
                <w:t>Servi</w:t>
              </w:r>
              <w:r>
                <w:rPr>
                  <w:rFonts w:ascii="Arial"/>
                  <w:b/>
                  <w:i/>
                  <w:color w:val="F47B20"/>
                  <w:spacing w:val="-35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cesManual,</w:t>
              </w:r>
            </w:hyperlink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3403.4,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(Dec. 1,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6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1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provider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health care who is located at a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uses telehealth to direct or m anage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care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render a diagnosis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patient who is located in Nevada </w:t>
            </w:r>
            <w:r>
              <w:rPr>
                <w:rFonts w:ascii="Arial"/>
                <w:w w:val="105"/>
                <w:sz w:val="19"/>
              </w:rPr>
              <w:t>or write a treatment </w:t>
            </w:r>
            <w:r>
              <w:rPr>
                <w:rFonts w:ascii="Arial"/>
                <w:spacing w:val="2"/>
                <w:w w:val="105"/>
                <w:sz w:val="19"/>
              </w:rPr>
              <w:t>order </w:t>
            </w:r>
            <w:r>
              <w:rPr>
                <w:rFonts w:ascii="Arial"/>
                <w:w w:val="105"/>
                <w:sz w:val="19"/>
              </w:rPr>
              <w:t>or prescription for such a </w:t>
            </w:r>
            <w:r>
              <w:rPr>
                <w:rFonts w:ascii="Arial"/>
                <w:w w:val="105"/>
                <w:sz w:val="19"/>
              </w:rPr>
              <w:t>patient must comply with all state and federal laws </w:t>
            </w:r>
            <w:r>
              <w:rPr>
                <w:rFonts w:ascii="Arial"/>
                <w:spacing w:val="-2"/>
                <w:w w:val="105"/>
                <w:sz w:val="19"/>
              </w:rPr>
              <w:t>that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would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apply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was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hin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NV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AB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292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Osteopat</w:t>
            </w:r>
            <w:r>
              <w:rPr>
                <w:rFonts w:ascii="Arial"/>
                <w:spacing w:val="-48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hic</w:t>
            </w:r>
            <w:r>
              <w:rPr>
                <w:rFonts w:ascii="Arial"/>
                <w:spacing w:val="-3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Medicine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-3"/>
                <w:w w:val="105"/>
                <w:sz w:val="19"/>
              </w:rPr>
              <w:t>bona </w:t>
            </w:r>
            <w:r>
              <w:rPr>
                <w:rFonts w:ascii="Arial"/>
                <w:spacing w:val="-4"/>
                <w:w w:val="105"/>
                <w:sz w:val="19"/>
              </w:rPr>
              <w:t>fide </w:t>
            </w:r>
            <w:r>
              <w:rPr>
                <w:rFonts w:ascii="Arial"/>
                <w:w w:val="105"/>
                <w:sz w:val="19"/>
              </w:rPr>
              <w:t>relationship between a patient</w:t>
            </w:r>
            <w:r>
              <w:rPr>
                <w:rFonts w:ascii="Arial"/>
                <w:spacing w:val="1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11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osteopat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hic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(needed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prescription)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established </w:t>
            </w:r>
            <w:r>
              <w:rPr>
                <w:rFonts w:ascii="Arial"/>
                <w:spacing w:val="-3"/>
                <w:w w:val="105"/>
                <w:sz w:val="19"/>
              </w:rPr>
              <w:t>via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NV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hyperlink r:id="rId9"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Sec.</w:t>
              </w:r>
              <w:r>
                <w:rPr>
                  <w:rFonts w:ascii="Arial"/>
                  <w:b/>
                  <w:i/>
                  <w:color w:val="F47B20"/>
                  <w:spacing w:val="-19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633.165</w:t>
              </w:r>
              <w:r>
                <w:rPr>
                  <w:rFonts w:ascii="Arial"/>
                  <w:sz w:val="16"/>
                </w:rPr>
              </w:r>
            </w:hyperlink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9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8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 osteopaths, oral and written consent. Must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 </w:t>
            </w:r>
            <w:r>
              <w:rPr>
                <w:rFonts w:ascii="Arial"/>
                <w:w w:val="105"/>
                <w:sz w:val="19"/>
              </w:rPr>
              <w:t>this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information: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0" w:after="0"/>
              <w:ind w:left="795" w:right="894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 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legal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representative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withdraw consent at </w:t>
            </w:r>
            <w:r>
              <w:rPr>
                <w:rFonts w:ascii="Arial"/>
                <w:spacing w:val="-3"/>
                <w:w w:val="105"/>
                <w:sz w:val="19"/>
              </w:rPr>
              <w:t>any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time;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19" w:after="0"/>
              <w:ind w:left="795" w:right="338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Potential </w:t>
            </w:r>
            <w:r>
              <w:rPr>
                <w:rFonts w:ascii="Arial"/>
                <w:spacing w:val="2"/>
                <w:w w:val="105"/>
                <w:sz w:val="19"/>
              </w:rPr>
              <w:t>risks, </w:t>
            </w:r>
            <w:r>
              <w:rPr>
                <w:rFonts w:ascii="Arial"/>
                <w:w w:val="105"/>
                <w:sz w:val="19"/>
              </w:rPr>
              <w:t>consequences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benefits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telemedicine;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54" w:lineRule="auto" w:before="4" w:after="0"/>
              <w:ind w:left="795" w:right="7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Whether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osteopath has a financial interest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the web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used to engage in telem edicine,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 the products or services provided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Patient privacy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security;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5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osteopath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ease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confidential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39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 w:firstLine="72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medical information without written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NV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633.165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qualified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4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3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practitioner must hold a </w:t>
            </w:r>
            <w:r>
              <w:rPr>
                <w:rFonts w:ascii="Arial"/>
                <w:spacing w:val="-3"/>
                <w:w w:val="105"/>
                <w:sz w:val="19"/>
              </w:rPr>
              <w:t>valid </w:t>
            </w:r>
            <w:r>
              <w:rPr>
                <w:rFonts w:ascii="Arial"/>
                <w:w w:val="105"/>
                <w:sz w:val="19"/>
              </w:rPr>
              <w:t>Nevada License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certificate to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w w:val="105"/>
                <w:sz w:val="19"/>
              </w:rPr>
              <w:t>his or her profession before </w:t>
            </w:r>
            <w:r>
              <w:rPr>
                <w:rFonts w:ascii="Arial"/>
                <w:w w:val="105"/>
                <w:sz w:val="19"/>
              </w:rPr>
              <w:t>providi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1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unless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she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provider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services who is providing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/>
              <w:ind w:left="75" w:right="10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scope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his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her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employm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w w:val="105"/>
                <w:sz w:val="19"/>
              </w:rPr>
              <w:t> by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pursuant to a contract entered into with an </w:t>
            </w:r>
            <w:r>
              <w:rPr>
                <w:rFonts w:ascii="Arial"/>
                <w:spacing w:val="2"/>
                <w:w w:val="105"/>
                <w:sz w:val="19"/>
              </w:rPr>
              <w:t>urban </w:t>
            </w:r>
            <w:r>
              <w:rPr>
                <w:rFonts w:ascii="Arial"/>
                <w:w w:val="105"/>
                <w:sz w:val="19"/>
              </w:rPr>
              <w:t>Indi </w:t>
            </w:r>
            <w:r>
              <w:rPr>
                <w:rFonts w:ascii="Arial"/>
                <w:spacing w:val="-4"/>
                <w:w w:val="105"/>
                <w:sz w:val="19"/>
              </w:rPr>
              <w:t>an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organization.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NV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AB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292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75" w:right="1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Nevada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adopted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Federation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edical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Boards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(FSMB)”s model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language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an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interstate medical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licensure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</w:t>
            </w:r>
            <w:r>
              <w:rPr>
                <w:rFonts w:ascii="Arial" w:hAnsi="Arial" w:cs="Arial" w:eastAsia="Arial" w:hint="default"/>
                <w:spacing w:val="-4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pact.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NV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251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health plan must include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for services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an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enrollee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 </w:t>
            </w:r>
            <w:r>
              <w:rPr>
                <w:rFonts w:ascii="Arial"/>
                <w:w w:val="105"/>
                <w:sz w:val="19"/>
              </w:rPr>
              <w:t>extent as through provided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Cambria" w:hAnsi="Cambria" w:cs="Cambria" w:eastAsia="Cambria" w:hint="default"/>
                <w:sz w:val="16"/>
                <w:szCs w:val="16"/>
              </w:rPr>
            </w:pPr>
            <w:r>
              <w:rPr>
                <w:rFonts w:ascii="Cambria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Cambria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Cambria"/>
                <w:b/>
                <w:i/>
                <w:color w:val="F47B20"/>
                <w:spacing w:val="-3"/>
                <w:w w:val="105"/>
                <w:sz w:val="16"/>
              </w:rPr>
              <w:t>NV</w:t>
            </w:r>
            <w:r>
              <w:rPr>
                <w:rFonts w:ascii="Cambria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Cambria"/>
                <w:b/>
                <w:i/>
                <w:color w:val="F47B20"/>
                <w:spacing w:val="-3"/>
                <w:w w:val="105"/>
                <w:sz w:val="16"/>
              </w:rPr>
              <w:t>Bill</w:t>
            </w:r>
            <w:r>
              <w:rPr>
                <w:rFonts w:ascii="Cambria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Cambria"/>
                <w:b/>
                <w:i/>
                <w:color w:val="F47B20"/>
                <w:w w:val="105"/>
                <w:sz w:val="16"/>
              </w:rPr>
              <w:t>AB</w:t>
            </w:r>
            <w:r>
              <w:rPr>
                <w:rFonts w:ascii="Cambria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Cambria"/>
                <w:b/>
                <w:i/>
                <w:color w:val="F47B20"/>
                <w:spacing w:val="-4"/>
                <w:w w:val="105"/>
                <w:sz w:val="16"/>
              </w:rPr>
              <w:t>292</w:t>
            </w:r>
            <w:r>
              <w:rPr>
                <w:rFonts w:ascii="Cambria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Cambria"/>
                <w:b/>
                <w:i/>
                <w:color w:val="F47B20"/>
                <w:spacing w:val="-3"/>
                <w:w w:val="105"/>
                <w:sz w:val="16"/>
              </w:rPr>
              <w:t>(2015).</w:t>
            </w:r>
            <w:r>
              <w:rPr>
                <w:rFonts w:ascii="Cambria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qualified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receive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fee.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0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Before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an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osteopathic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1" w:val="left" w:leader="none"/>
              </w:tabs>
              <w:spacing w:line="252" w:lineRule="auto" w:before="0" w:after="0"/>
              <w:ind w:left="360" w:right="89" w:hanging="18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-3"/>
                <w:w w:val="105"/>
                <w:sz w:val="19"/>
              </w:rPr>
              <w:t>bona </w:t>
            </w:r>
            <w:r>
              <w:rPr>
                <w:rFonts w:ascii="Arial"/>
                <w:spacing w:val="-4"/>
                <w:w w:val="105"/>
                <w:sz w:val="19"/>
              </w:rPr>
              <w:t>fide </w:t>
            </w:r>
            <w:r>
              <w:rPr>
                <w:rFonts w:ascii="Arial"/>
                <w:w w:val="105"/>
                <w:sz w:val="19"/>
              </w:rPr>
              <w:t>relationship between the osteopathic </w:t>
            </w:r>
            <w:r>
              <w:rPr>
                <w:rFonts w:ascii="Arial"/>
                <w:w w:val="105"/>
                <w:sz w:val="19"/>
              </w:rPr>
              <w:t>physician and the patient must exist which must include, without limitation, a history and physical examination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which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occurred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person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which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was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sufficient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establish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agnosis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identify </w:t>
            </w:r>
            <w:r>
              <w:rPr>
                <w:rFonts w:ascii="Arial"/>
                <w:spacing w:val="-3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underlying medical conditions of the </w:t>
            </w:r>
            <w:r>
              <w:rPr>
                <w:rFonts w:ascii="Arial"/>
                <w:w w:val="105"/>
                <w:sz w:val="19"/>
              </w:rPr>
              <w:t>patient.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1" w:val="left" w:leader="none"/>
              </w:tabs>
              <w:spacing w:line="252" w:lineRule="auto" w:before="0" w:after="0"/>
              <w:ind w:left="360" w:right="248" w:hanging="1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osteopathic physician must </w:t>
            </w:r>
            <w:r>
              <w:rPr>
                <w:rFonts w:ascii="Arial"/>
                <w:spacing w:val="-3"/>
                <w:w w:val="105"/>
                <w:sz w:val="19"/>
              </w:rPr>
              <w:t>obt </w:t>
            </w:r>
            <w:r>
              <w:rPr>
                <w:rFonts w:ascii="Arial"/>
                <w:w w:val="105"/>
                <w:sz w:val="19"/>
              </w:rPr>
              <w:t>ain informed, </w:t>
            </w:r>
            <w:r>
              <w:rPr>
                <w:rFonts w:ascii="Arial"/>
                <w:w w:val="105"/>
                <w:sz w:val="19"/>
              </w:rPr>
              <w:t>written consent from the patient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the legal </w:t>
            </w:r>
            <w:r>
              <w:rPr>
                <w:rFonts w:ascii="Arial"/>
                <w:w w:val="105"/>
                <w:sz w:val="19"/>
              </w:rPr>
              <w:t>representative of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patient to engage </w:t>
            </w:r>
            <w:r>
              <w:rPr>
                <w:rFonts w:ascii="Arial"/>
                <w:spacing w:val="7"/>
                <w:w w:val="105"/>
                <w:sz w:val="19"/>
              </w:rPr>
              <w:t>in </w:t>
            </w:r>
            <w:r>
              <w:rPr>
                <w:rFonts w:ascii="Arial"/>
                <w:spacing w:val="7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telemedicine with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patient. The osteopathic </w:t>
            </w:r>
            <w:r>
              <w:rPr>
                <w:rFonts w:ascii="Arial"/>
                <w:w w:val="105"/>
                <w:sz w:val="19"/>
              </w:rPr>
              <w:t>physician shall maintain the consent form as part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permanent medical record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patient.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NV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633.165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3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services do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require prior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authorization. </w:t>
            </w:r>
            <w:r>
              <w:rPr>
                <w:rFonts w:ascii="Arial"/>
                <w:w w:val="105"/>
                <w:sz w:val="19"/>
              </w:rPr>
              <w:t>However, indi vidual services may require prior authorization, whether delivered in </w:t>
            </w:r>
            <w:r>
              <w:rPr>
                <w:rFonts w:ascii="Arial"/>
                <w:spacing w:val="2"/>
                <w:w w:val="105"/>
                <w:sz w:val="19"/>
              </w:rPr>
              <w:t>person </w:t>
            </w:r>
            <w:r>
              <w:rPr>
                <w:rFonts w:ascii="Arial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telehealth.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180" w:lineRule="exact"/>
              <w:ind w:left="75" w:right="44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Nevada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Dept.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</w:t>
              </w:r>
              <w:r>
                <w:rPr>
                  <w:rFonts w:ascii="Arial"/>
                  <w:b/>
                  <w:i/>
                  <w:color w:val="F47B20"/>
                  <w:spacing w:val="-2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edicaid</w:t>
              </w:r>
              <w:r>
                <w:rPr>
                  <w:rFonts w:ascii="Arial"/>
                  <w:b/>
                  <w:i/>
                  <w:color w:val="F47B20"/>
                  <w:spacing w:val="-7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Services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Manual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3403.8,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(Dec.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40" w:lineRule="auto" w:before="1"/>
        <w:ind w:right="0"/>
        <w:rPr>
          <w:rFonts w:ascii="Times New Roman" w:hAnsi="Times New Roman" w:cs="Times New Roman" w:eastAsia="Times New Roman" w:hint="default"/>
          <w:sz w:val="14"/>
          <w:szCs w:val="14"/>
        </w:rPr>
      </w:pPr>
    </w:p>
    <w:p>
      <w:pPr>
        <w:pStyle w:val="BodyText"/>
        <w:tabs>
          <w:tab w:pos="1559" w:val="left" w:leader="none"/>
        </w:tabs>
        <w:spacing w:line="240" w:lineRule="auto" w:before="79"/>
        <w:ind w:right="0"/>
        <w:jc w:val="left"/>
      </w:pPr>
      <w:r>
        <w:rPr>
          <w:rFonts w:ascii="Arial"/>
          <w:b/>
        </w:rPr>
        <w:t>Comments:</w:t>
        <w:tab/>
      </w:r>
      <w:r>
        <w:rPr>
          <w:spacing w:val="-5"/>
          <w:w w:val="105"/>
        </w:rPr>
        <w:t>In</w:t>
      </w:r>
      <w:r>
        <w:rPr>
          <w:spacing w:val="-10"/>
          <w:w w:val="105"/>
        </w:rPr>
        <w:t> </w:t>
      </w:r>
      <w:r>
        <w:rPr>
          <w:spacing w:val="2"/>
          <w:w w:val="105"/>
        </w:rPr>
        <w:t>2011,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Nevada</w:t>
      </w:r>
      <w:r>
        <w:rPr>
          <w:spacing w:val="-10"/>
          <w:w w:val="105"/>
        </w:rPr>
        <w:t> </w:t>
      </w:r>
      <w:r>
        <w:rPr>
          <w:w w:val="105"/>
        </w:rPr>
        <w:t>Legislature</w:t>
      </w:r>
      <w:r>
        <w:rPr>
          <w:spacing w:val="-10"/>
          <w:w w:val="105"/>
        </w:rPr>
        <w:t> </w:t>
      </w:r>
      <w:r>
        <w:rPr>
          <w:spacing w:val="2"/>
          <w:w w:val="105"/>
        </w:rPr>
        <w:t>defined</w:t>
      </w:r>
      <w:r>
        <w:rPr>
          <w:spacing w:val="-10"/>
          <w:w w:val="105"/>
        </w:rPr>
        <w:t> </w:t>
      </w:r>
      <w:r>
        <w:rPr>
          <w:w w:val="105"/>
        </w:rPr>
        <w:t>telemedicine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establis</w:t>
      </w:r>
      <w:r>
        <w:rPr>
          <w:spacing w:val="-38"/>
          <w:w w:val="105"/>
        </w:rPr>
        <w:t> </w:t>
      </w:r>
      <w:r>
        <w:rPr>
          <w:spacing w:val="-3"/>
          <w:w w:val="105"/>
        </w:rPr>
        <w:t>hed</w:t>
      </w:r>
      <w:r>
        <w:rPr>
          <w:spacing w:val="-10"/>
          <w:w w:val="105"/>
        </w:rPr>
        <w:t> </w:t>
      </w:r>
      <w:r>
        <w:rPr>
          <w:spacing w:val="2"/>
          <w:w w:val="105"/>
        </w:rPr>
        <w:t>practice</w:t>
      </w:r>
      <w:r>
        <w:rPr>
          <w:spacing w:val="-10"/>
          <w:w w:val="105"/>
        </w:rPr>
        <w:t> </w:t>
      </w:r>
      <w:r>
        <w:rPr>
          <w:w w:val="105"/>
        </w:rPr>
        <w:t>requirem</w:t>
      </w:r>
      <w:r>
        <w:rPr>
          <w:spacing w:val="-42"/>
          <w:w w:val="105"/>
        </w:rPr>
        <w:t> </w:t>
      </w:r>
      <w:r>
        <w:rPr>
          <w:w w:val="105"/>
        </w:rPr>
        <w:t>ents.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6"/>
        <w:ind w:right="0"/>
        <w:rPr>
          <w:rFonts w:ascii="Arial" w:hAnsi="Arial" w:cs="Arial" w:eastAsia="Arial" w:hint="default"/>
          <w:sz w:val="10"/>
          <w:szCs w:val="10"/>
        </w:rPr>
      </w:pPr>
    </w:p>
    <w:p>
      <w:pPr>
        <w:spacing w:before="79"/>
        <w:ind w:left="1650" w:right="524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i/>
          <w:w w:val="102"/>
          <w:sz w:val="19"/>
        </w:rPr>
      </w:r>
      <w:r>
        <w:rPr>
          <w:rFonts w:ascii="Arial"/>
          <w:i/>
          <w:w w:val="105"/>
          <w:sz w:val="19"/>
          <w:u w:val="single" w:color="000000"/>
        </w:rPr>
        <w:t>Professional</w:t>
      </w:r>
      <w:r>
        <w:rPr>
          <w:rFonts w:ascii="Arial"/>
          <w:i/>
          <w:spacing w:val="-18"/>
          <w:w w:val="105"/>
          <w:sz w:val="19"/>
          <w:u w:val="single" w:color="000000"/>
        </w:rPr>
        <w:t> </w:t>
      </w:r>
      <w:r>
        <w:rPr>
          <w:rFonts w:ascii="Arial"/>
          <w:i/>
          <w:spacing w:val="3"/>
          <w:w w:val="105"/>
          <w:sz w:val="19"/>
          <w:u w:val="single" w:color="000000"/>
        </w:rPr>
        <w:t>Board</w:t>
      </w:r>
      <w:r>
        <w:rPr>
          <w:rFonts w:ascii="Arial"/>
          <w:i/>
          <w:spacing w:val="-22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Telehealth-Specific</w:t>
      </w:r>
      <w:r>
        <w:rPr>
          <w:rFonts w:ascii="Arial"/>
          <w:i/>
          <w:spacing w:val="-15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Regulations</w:t>
      </w:r>
      <w:r>
        <w:rPr>
          <w:rFonts w:ascii="Arial"/>
          <w:i/>
          <w:w w:val="105"/>
          <w:sz w:val="19"/>
        </w:rPr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3"/>
        </w:numPr>
        <w:tabs>
          <w:tab w:pos="2281" w:val="left" w:leader="none"/>
        </w:tabs>
        <w:spacing w:line="240" w:lineRule="auto" w:before="8" w:after="0"/>
        <w:ind w:left="2280" w:right="0" w:hanging="36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w w:val="105"/>
          <w:sz w:val="19"/>
        </w:rPr>
        <w:t>Board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of Occupational</w:t>
      </w:r>
      <w:r>
        <w:rPr>
          <w:rFonts w:ascii="Arial"/>
          <w:spacing w:val="9"/>
          <w:w w:val="105"/>
          <w:sz w:val="19"/>
        </w:rPr>
        <w:t> </w:t>
      </w:r>
      <w:r>
        <w:rPr>
          <w:rFonts w:ascii="Arial"/>
          <w:w w:val="105"/>
          <w:sz w:val="19"/>
        </w:rPr>
        <w:t>Therapy</w:t>
      </w:r>
      <w:r>
        <w:rPr>
          <w:rFonts w:ascii="Arial"/>
          <w:spacing w:val="2"/>
          <w:w w:val="105"/>
          <w:sz w:val="19"/>
        </w:rPr>
        <w:t> </w:t>
      </w:r>
      <w:r>
        <w:rPr>
          <w:rFonts w:ascii="Arial"/>
          <w:b/>
          <w:i/>
          <w:color w:val="F47B20"/>
          <w:w w:val="105"/>
          <w:sz w:val="16"/>
        </w:rPr>
        <w:t>(Source:</w:t>
      </w:r>
      <w:r>
        <w:rPr>
          <w:rFonts w:ascii="Arial"/>
          <w:b/>
          <w:i/>
          <w:color w:val="F47B20"/>
          <w:spacing w:val="-18"/>
          <w:w w:val="105"/>
          <w:sz w:val="16"/>
        </w:rPr>
        <w:t> </w:t>
      </w:r>
      <w:hyperlink r:id="rId10">
        <w:r>
          <w:rPr>
            <w:rFonts w:ascii="Arial"/>
            <w:b/>
            <w:i/>
            <w:color w:val="F47B20"/>
            <w:w w:val="105"/>
            <w:sz w:val="16"/>
          </w:rPr>
          <w:t>LCB</w:t>
        </w:r>
        <w:r>
          <w:rPr>
            <w:rFonts w:ascii="Arial"/>
            <w:b/>
            <w:i/>
            <w:color w:val="F47B20"/>
            <w:spacing w:val="-21"/>
            <w:w w:val="105"/>
            <w:sz w:val="16"/>
          </w:rPr>
          <w:t> </w:t>
        </w:r>
        <w:r>
          <w:rPr>
            <w:rFonts w:ascii="Arial"/>
            <w:b/>
            <w:i/>
            <w:color w:val="F47B20"/>
            <w:w w:val="105"/>
            <w:sz w:val="16"/>
          </w:rPr>
          <w:t>File</w:t>
        </w:r>
        <w:r>
          <w:rPr>
            <w:rFonts w:ascii="Arial"/>
            <w:b/>
            <w:i/>
            <w:color w:val="F47B20"/>
            <w:spacing w:val="-11"/>
            <w:w w:val="105"/>
            <w:sz w:val="16"/>
          </w:rPr>
          <w:t> </w:t>
        </w:r>
        <w:r>
          <w:rPr>
            <w:rFonts w:ascii="Arial"/>
            <w:b/>
            <w:i/>
            <w:color w:val="F47B20"/>
            <w:spacing w:val="-4"/>
            <w:w w:val="105"/>
            <w:sz w:val="16"/>
          </w:rPr>
          <w:t>No.</w:t>
        </w:r>
        <w:r>
          <w:rPr>
            <w:rFonts w:ascii="Arial"/>
            <w:b/>
            <w:i/>
            <w:color w:val="F47B20"/>
            <w:spacing w:val="-10"/>
            <w:w w:val="105"/>
            <w:sz w:val="16"/>
          </w:rPr>
          <w:t> </w:t>
        </w:r>
        <w:r>
          <w:rPr>
            <w:rFonts w:ascii="Arial"/>
            <w:b/>
            <w:i/>
            <w:color w:val="F47B20"/>
            <w:spacing w:val="-3"/>
            <w:w w:val="105"/>
            <w:sz w:val="16"/>
          </w:rPr>
          <w:t>R017-14</w:t>
        </w:r>
        <w:r>
          <w:rPr>
            <w:rFonts w:ascii="Arial"/>
            <w:b/>
            <w:i/>
            <w:color w:val="F47B20"/>
            <w:spacing w:val="-11"/>
            <w:w w:val="105"/>
            <w:sz w:val="16"/>
          </w:rPr>
          <w:t> </w:t>
        </w:r>
        <w:r>
          <w:rPr>
            <w:rFonts w:ascii="Arial"/>
            <w:b/>
            <w:i/>
            <w:color w:val="F47B20"/>
            <w:w w:val="105"/>
            <w:sz w:val="16"/>
          </w:rPr>
          <w:t>&amp;</w:t>
        </w:r>
        <w:r>
          <w:rPr>
            <w:rFonts w:ascii="Arial"/>
            <w:b/>
            <w:i/>
            <w:color w:val="F47B20"/>
            <w:spacing w:val="-21"/>
            <w:w w:val="105"/>
            <w:sz w:val="16"/>
          </w:rPr>
          <w:t> </w:t>
        </w:r>
        <w:r>
          <w:rPr>
            <w:rFonts w:ascii="Arial"/>
            <w:b/>
            <w:i/>
            <w:color w:val="F47B20"/>
            <w:w w:val="105"/>
            <w:sz w:val="16"/>
          </w:rPr>
          <w:t>Ch.</w:t>
        </w:r>
        <w:r>
          <w:rPr>
            <w:rFonts w:ascii="Arial"/>
            <w:b/>
            <w:i/>
            <w:color w:val="F47B20"/>
            <w:spacing w:val="-10"/>
            <w:w w:val="105"/>
            <w:sz w:val="16"/>
          </w:rPr>
          <w:t> </w:t>
        </w:r>
        <w:r>
          <w:rPr>
            <w:rFonts w:ascii="Arial"/>
            <w:b/>
            <w:i/>
            <w:color w:val="F47B20"/>
            <w:spacing w:val="-6"/>
            <w:w w:val="105"/>
            <w:sz w:val="16"/>
          </w:rPr>
          <w:t>640A</w:t>
        </w:r>
        <w:r>
          <w:rPr>
            <w:rFonts w:ascii="Arial"/>
            <w:b/>
            <w:i/>
            <w:color w:val="F47B20"/>
            <w:spacing w:val="-9"/>
            <w:w w:val="105"/>
            <w:sz w:val="16"/>
          </w:rPr>
          <w:t> </w:t>
        </w:r>
        <w:r>
          <w:rPr>
            <w:rFonts w:ascii="Arial"/>
            <w:b/>
            <w:i/>
            <w:color w:val="F47B20"/>
            <w:spacing w:val="-6"/>
            <w:w w:val="105"/>
            <w:sz w:val="16"/>
          </w:rPr>
          <w:t>of</w:t>
        </w:r>
        <w:r>
          <w:rPr>
            <w:rFonts w:ascii="Arial"/>
            <w:b/>
            <w:i/>
            <w:color w:val="F47B20"/>
            <w:spacing w:val="-5"/>
            <w:w w:val="105"/>
            <w:sz w:val="16"/>
          </w:rPr>
          <w:t> </w:t>
        </w:r>
        <w:r>
          <w:rPr>
            <w:rFonts w:ascii="Arial"/>
            <w:b/>
            <w:i/>
            <w:color w:val="F47B20"/>
            <w:w w:val="105"/>
            <w:sz w:val="16"/>
          </w:rPr>
          <w:t>NE</w:t>
        </w:r>
        <w:r>
          <w:rPr>
            <w:rFonts w:ascii="Arial"/>
            <w:b/>
            <w:i/>
            <w:color w:val="F47B20"/>
            <w:spacing w:val="-14"/>
            <w:w w:val="105"/>
            <w:sz w:val="16"/>
          </w:rPr>
          <w:t> </w:t>
        </w:r>
        <w:r>
          <w:rPr>
            <w:rFonts w:ascii="Arial"/>
            <w:b/>
            <w:i/>
            <w:color w:val="F47B20"/>
            <w:spacing w:val="-4"/>
            <w:w w:val="105"/>
            <w:sz w:val="16"/>
          </w:rPr>
          <w:t>Admin.</w:t>
        </w:r>
        <w:r>
          <w:rPr>
            <w:rFonts w:ascii="Arial"/>
            <w:b/>
            <w:i/>
            <w:color w:val="F47B20"/>
            <w:spacing w:val="-10"/>
            <w:w w:val="105"/>
            <w:sz w:val="16"/>
          </w:rPr>
          <w:t> </w:t>
        </w:r>
        <w:r>
          <w:rPr>
            <w:rFonts w:ascii="Arial"/>
            <w:b/>
            <w:i/>
            <w:color w:val="F47B20"/>
            <w:spacing w:val="-6"/>
            <w:w w:val="105"/>
            <w:sz w:val="16"/>
          </w:rPr>
          <w:t>Code)</w:t>
        </w:r>
        <w:r>
          <w:rPr>
            <w:rFonts w:ascii="Arial"/>
            <w:spacing w:val="-6"/>
            <w:sz w:val="16"/>
          </w:rPr>
        </w:r>
      </w:hyperlink>
    </w:p>
    <w:p>
      <w:pPr>
        <w:spacing w:line="240" w:lineRule="auto" w:before="4"/>
        <w:ind w:right="0"/>
        <w:rPr>
          <w:rFonts w:ascii="Arial" w:hAnsi="Arial" w:cs="Arial" w:eastAsia="Arial" w:hint="default"/>
          <w:b/>
          <w:bCs/>
          <w:i/>
          <w:sz w:val="21"/>
          <w:szCs w:val="21"/>
        </w:rPr>
      </w:pPr>
    </w:p>
    <w:p>
      <w:pPr>
        <w:pStyle w:val="BodyText"/>
        <w:spacing w:line="247" w:lineRule="auto"/>
        <w:ind w:left="1560" w:right="524"/>
        <w:jc w:val="left"/>
      </w:pPr>
      <w:r>
        <w:rPr>
          <w:w w:val="105"/>
        </w:rPr>
        <w:t>New</w:t>
      </w:r>
      <w:r>
        <w:rPr>
          <w:spacing w:val="-7"/>
          <w:w w:val="105"/>
        </w:rPr>
        <w:t> </w:t>
      </w:r>
      <w:r>
        <w:rPr>
          <w:w w:val="105"/>
        </w:rPr>
        <w:t>Law</w:t>
      </w:r>
      <w:r>
        <w:rPr>
          <w:spacing w:val="-7"/>
          <w:w w:val="105"/>
        </w:rPr>
        <w:t> </w:t>
      </w:r>
      <w:r>
        <w:rPr>
          <w:w w:val="105"/>
        </w:rPr>
        <w:t>Passed</w:t>
      </w:r>
      <w:r>
        <w:rPr>
          <w:spacing w:val="-5"/>
          <w:w w:val="105"/>
        </w:rPr>
        <w:t> </w:t>
      </w:r>
      <w:r>
        <w:rPr>
          <w:w w:val="105"/>
        </w:rPr>
        <w:t>Establishing</w:t>
      </w:r>
      <w:r>
        <w:rPr>
          <w:spacing w:val="-5"/>
          <w:w w:val="105"/>
        </w:rPr>
        <w:t> </w:t>
      </w:r>
      <w:r>
        <w:rPr>
          <w:w w:val="105"/>
        </w:rPr>
        <w:t>Standards</w:t>
      </w:r>
      <w:r>
        <w:rPr>
          <w:spacing w:val="5"/>
          <w:w w:val="105"/>
        </w:rPr>
        <w:t> </w:t>
      </w:r>
      <w:r>
        <w:rPr>
          <w:spacing w:val="-5"/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tel</w:t>
      </w:r>
      <w:r>
        <w:rPr>
          <w:spacing w:val="-41"/>
          <w:w w:val="105"/>
        </w:rPr>
        <w:t> </w:t>
      </w:r>
      <w:r>
        <w:rPr>
          <w:w w:val="105"/>
        </w:rPr>
        <w:t>epractice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speech</w:t>
      </w:r>
      <w:r>
        <w:rPr>
          <w:spacing w:val="-5"/>
          <w:w w:val="105"/>
        </w:rPr>
        <w:t> </w:t>
      </w:r>
      <w:r>
        <w:rPr>
          <w:spacing w:val="2"/>
          <w:w w:val="105"/>
        </w:rPr>
        <w:t>language</w:t>
      </w:r>
      <w:r>
        <w:rPr>
          <w:spacing w:val="-5"/>
          <w:w w:val="105"/>
        </w:rPr>
        <w:t> </w:t>
      </w:r>
      <w:r>
        <w:rPr>
          <w:w w:val="105"/>
        </w:rPr>
        <w:t>pathology</w:t>
      </w:r>
      <w:r>
        <w:rPr>
          <w:spacing w:val="5"/>
          <w:w w:val="105"/>
        </w:rPr>
        <w:t> </w:t>
      </w:r>
      <w:r>
        <w:rPr>
          <w:w w:val="105"/>
        </w:rPr>
        <w:t>and </w:t>
      </w:r>
      <w:r>
        <w:rPr>
          <w:w w:val="105"/>
        </w:rPr>
      </w:r>
      <w:r>
        <w:rPr>
          <w:spacing w:val="-3"/>
        </w:rPr>
        <w:t>audi</w:t>
      </w:r>
      <w:r>
        <w:rPr>
          <w:spacing w:val="-18"/>
        </w:rPr>
        <w:t> </w:t>
      </w:r>
      <w:r>
        <w:rPr/>
        <w:t>ology.</w:t>
      </w:r>
    </w:p>
    <w:p>
      <w:pPr>
        <w:spacing w:before="13"/>
        <w:ind w:left="1560" w:right="524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Source:</w:t>
      </w:r>
      <w:r>
        <w:rPr>
          <w:rFonts w:ascii="Arial"/>
          <w:b/>
          <w:i/>
          <w:color w:val="F47B20"/>
          <w:spacing w:val="-19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NV</w:t>
      </w:r>
      <w:r>
        <w:rPr>
          <w:rFonts w:ascii="Arial"/>
          <w:b/>
          <w:i/>
          <w:color w:val="F47B20"/>
          <w:spacing w:val="-15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Bill</w:t>
      </w:r>
      <w:r>
        <w:rPr>
          <w:rFonts w:ascii="Arial"/>
          <w:b/>
          <w:i/>
          <w:color w:val="F47B20"/>
          <w:w w:val="105"/>
          <w:sz w:val="16"/>
        </w:rPr>
        <w:t> </w:t>
      </w:r>
      <w:r>
        <w:rPr>
          <w:rFonts w:ascii="Arial"/>
          <w:b/>
          <w:i/>
          <w:color w:val="F47B20"/>
          <w:spacing w:val="-8"/>
          <w:w w:val="105"/>
          <w:sz w:val="16"/>
        </w:rPr>
        <w:t>AB</w:t>
      </w:r>
      <w:r>
        <w:rPr>
          <w:rFonts w:ascii="Arial"/>
          <w:b/>
          <w:i/>
          <w:color w:val="F47B20"/>
          <w:spacing w:val="-10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115</w:t>
      </w:r>
      <w:r>
        <w:rPr>
          <w:rFonts w:ascii="Arial"/>
          <w:b/>
          <w:i/>
          <w:color w:val="F47B20"/>
          <w:spacing w:val="-13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(2015)</w:t>
      </w:r>
      <w:r>
        <w:rPr>
          <w:rFonts w:ascii="Arial"/>
          <w:sz w:val="16"/>
        </w:rPr>
      </w:r>
    </w:p>
    <w:sectPr>
      <w:pgSz w:w="12240" w:h="15840"/>
      <w:pgMar w:header="928" w:footer="501" w:top="1240" w:bottom="70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8584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8560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8632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8608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"/>
      <w:lvlJc w:val="left"/>
      <w:pPr>
        <w:ind w:left="2280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3108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3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9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4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7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4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360" w:hanging="18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838" w:hanging="1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7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5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4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2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1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9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8" w:hanging="18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southwesttrc.org/" TargetMode="External"/><Relationship Id="rId8" Type="http://schemas.openxmlformats.org/officeDocument/2006/relationships/hyperlink" Target="https://dhcfp.nv.gov/MSM/CH3400/MSM%20CH%203400%20Telehealth%20Services%20FINAL%205-16-13.pdf" TargetMode="External"/><Relationship Id="rId9" Type="http://schemas.openxmlformats.org/officeDocument/2006/relationships/hyperlink" Target="http://www.leg.state.nv.us/Session/77th2013/Bills/SB/SB327_EN.pdf" TargetMode="External"/><Relationship Id="rId10" Type="http://schemas.openxmlformats.org/officeDocument/2006/relationships/hyperlink" Target="http://www.nvot.org/Files/Publications/R017-14A.pdf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2016-05-07T00:57:52Z</dcterms:created>
  <dcterms:modified xsi:type="dcterms:W3CDTF">2016-05-07T00:57:52Z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