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Montana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Montana M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8"/>
          <w:w w:val="105"/>
          <w:sz w:val="19"/>
        </w:rPr>
        <w:t>MT </w:t>
      </w:r>
      <w:r>
        <w:rPr>
          <w:rFonts w:ascii="Arial"/>
          <w:w w:val="105"/>
          <w:sz w:val="19"/>
        </w:rPr>
        <w:t>Dept.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Public Health and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28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left="119" w:right="6185"/>
        <w:jc w:val="left"/>
      </w:pPr>
      <w:r>
        <w:rPr>
          <w:spacing w:val="-4"/>
          <w:w w:val="105"/>
        </w:rPr>
        <w:t>Nort</w:t>
      </w:r>
      <w:r>
        <w:rPr>
          <w:spacing w:val="-39"/>
          <w:w w:val="105"/>
        </w:rPr>
        <w:t> </w:t>
      </w:r>
      <w:r>
        <w:rPr>
          <w:w w:val="105"/>
        </w:rPr>
        <w:t>hwest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Regi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onal</w:t>
      </w:r>
      <w:r>
        <w:rPr>
          <w:spacing w:val="6"/>
          <w:w w:val="105"/>
        </w:rPr>
        <w:t> </w:t>
      </w:r>
      <w:r>
        <w:rPr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Resource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Cent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er </w:t>
      </w:r>
      <w:r>
        <w:rPr>
          <w:spacing w:val="-4"/>
          <w:w w:val="105"/>
        </w:rPr>
      </w:r>
      <w:r>
        <w:rPr>
          <w:w w:val="105"/>
        </w:rPr>
        <w:t>2900 12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30W</w:t>
      </w:r>
      <w:r>
        <w:rPr>
          <w:spacing w:val="-3"/>
        </w:rPr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Billings, MT</w:t>
      </w:r>
      <w:r>
        <w:rPr>
          <w:spacing w:val="-22"/>
          <w:w w:val="105"/>
        </w:rPr>
        <w:t> </w:t>
      </w:r>
      <w:r>
        <w:rPr>
          <w:spacing w:val="2"/>
          <w:w w:val="105"/>
        </w:rPr>
        <w:t>59101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u w:val="single" w:color="F47B20"/>
          </w:rPr>
          <w:t>www.nrt</w:t>
        </w:r>
        <w:r>
          <w:rPr>
            <w:color w:val="F47B20"/>
            <w:spacing w:val="-15"/>
            <w:u w:val="single" w:color="F47B20"/>
          </w:rPr>
          <w:t> </w:t>
        </w:r>
        <w:r>
          <w:rPr>
            <w:color w:val="F47B20"/>
            <w:u w:val="single" w:color="F47B20"/>
          </w:rPr>
          <w:t>rc.org</w:t>
        </w:r>
        <w:r>
          <w:rPr>
            <w:color w:val="F47B20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1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4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eractive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audio,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video,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munications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Used by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or health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88" w:lineRule="auto" w:before="50"/>
              <w:ind w:left="795" w:right="2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facility to deliver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 es at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92" w:lineRule="auto" w:before="0" w:after="0"/>
              <w:ind w:left="795" w:right="66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Delivered </w:t>
            </w:r>
            <w:r>
              <w:rPr>
                <w:rFonts w:ascii="Arial"/>
                <w:spacing w:val="3"/>
                <w:w w:val="105"/>
                <w:sz w:val="19"/>
              </w:rPr>
              <w:t>over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w w:val="105"/>
                <w:sz w:val="19"/>
              </w:rPr>
              <w:t>connection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complies with the requirements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HIPPA.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86" w:val="left" w:leader="none"/>
              </w:tabs>
              <w:spacing w:line="288" w:lineRule="auto" w:before="7" w:after="0"/>
              <w:ind w:left="1485" w:right="12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term includes the use of el ectronic media for consultation relating to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di agnosis or 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 in real time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through the use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store-and-forward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86" w:val="left" w:leader="none"/>
              </w:tabs>
              <w:spacing w:line="285" w:lineRule="auto" w:before="11" w:after="0"/>
              <w:ind w:left="1485" w:right="40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term does not include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audio-only telephone, </w:t>
            </w:r>
            <w:r>
              <w:rPr>
                <w:rFonts w:ascii="Arial"/>
                <w:spacing w:val="-3"/>
                <w:w w:val="105"/>
                <w:sz w:val="19"/>
              </w:rPr>
              <w:t>e-m </w:t>
            </w:r>
            <w:r>
              <w:rPr>
                <w:rFonts w:ascii="Arial"/>
                <w:w w:val="105"/>
                <w:sz w:val="19"/>
              </w:rPr>
              <w:t>ail,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33-22-138.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4" w:right="1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(Currently Effective)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medicine using </w:t>
            </w:r>
            <w:r>
              <w:rPr>
                <w:rFonts w:ascii="Arial"/>
                <w:w w:val="105"/>
                <w:sz w:val="19"/>
              </w:rPr>
              <w:t>interactive electronic communic ation information technology, or other means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a licensee in one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another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without </w:t>
            </w:r>
            <w:r>
              <w:rPr>
                <w:rFonts w:ascii="Arial"/>
                <w:w w:val="105"/>
                <w:sz w:val="19"/>
              </w:rPr>
              <w:t>an intervening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provider. Telemedicine </w:t>
            </w:r>
            <w:r>
              <w:rPr>
                <w:rFonts w:ascii="Arial"/>
                <w:w w:val="105"/>
                <w:sz w:val="19"/>
              </w:rPr>
              <w:t>typically involves the application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videoconferencing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store-and-forward technology,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defined in 33-22-138. 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term </w:t>
            </w:r>
            <w:r>
              <w:rPr>
                <w:rFonts w:ascii="Arial"/>
                <w:w w:val="105"/>
                <w:sz w:val="19"/>
              </w:rPr>
              <w:t>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mean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4" w:right="5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audio-only telephone conversation, an </w:t>
            </w:r>
            <w:r>
              <w:rPr>
                <w:rFonts w:ascii="Arial"/>
                <w:spacing w:val="-3"/>
                <w:w w:val="105"/>
                <w:sz w:val="19"/>
              </w:rPr>
              <w:t>e-m </w:t>
            </w:r>
            <w:r>
              <w:rPr>
                <w:rFonts w:ascii="Arial"/>
                <w:w w:val="105"/>
                <w:sz w:val="19"/>
              </w:rPr>
              <w:t>ail or instant </w:t>
            </w:r>
            <w:r>
              <w:rPr>
                <w:rFonts w:ascii="Arial"/>
                <w:w w:val="105"/>
                <w:sz w:val="19"/>
              </w:rPr>
              <w:t>messaging conversation, or a </w:t>
            </w:r>
            <w:r>
              <w:rPr>
                <w:rFonts w:ascii="Arial"/>
                <w:spacing w:val="2"/>
                <w:w w:val="105"/>
                <w:sz w:val="19"/>
              </w:rPr>
              <w:t>message </w:t>
            </w:r>
            <w:r>
              <w:rPr>
                <w:rFonts w:ascii="Arial"/>
                <w:w w:val="105"/>
                <w:sz w:val="19"/>
              </w:rPr>
              <w:t>sent by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 </w:t>
            </w:r>
            <w:r>
              <w:rPr>
                <w:rFonts w:ascii="Arial"/>
                <w:w w:val="105"/>
                <w:sz w:val="19"/>
              </w:rPr>
              <w:t>transmission.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37-3-102.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Healthy Montana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Kids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1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“the us e of a secure interactive audio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ommunications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to deliver health care services at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located.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/>
              <w:ind w:left="75" w:right="191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Does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include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only (phone call), e-mail, and/or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29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5"/>
                <w:w w:val="105"/>
                <w:sz w:val="16"/>
                <w:szCs w:val="16"/>
              </w:rPr>
              <w:t>MT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Children’s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Insurance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Plan,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Healthy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Montana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Kids (HMK).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Evidence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of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Coverage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(Eff.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July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2015),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  <w:t>10.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(Accessed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live video, equivalent to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Montana Medicaid will reimburse for live video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person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providers under this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 professional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76" w:lineRule="auto" w:before="52" w:after="0"/>
              <w:ind w:left="795" w:right="4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Genetic counselor certified by 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American </w:t>
            </w:r>
            <w:r>
              <w:rPr>
                <w:rFonts w:ascii="Arial"/>
                <w:w w:val="105"/>
                <w:sz w:val="19"/>
              </w:rPr>
              <w:t>board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genetic counseling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76" w:lineRule="auto" w:before="22" w:after="0"/>
              <w:ind w:left="795" w:right="6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Diabetes educator certified by the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national </w:t>
            </w:r>
            <w:r>
              <w:rPr>
                <w:rFonts w:ascii="Arial"/>
                <w:w w:val="105"/>
                <w:sz w:val="19"/>
              </w:rPr>
              <w:t>certification board for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facilities under this law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access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Long-term care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 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ary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center for surgical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33-22-138.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64" w:lineRule="auto"/>
              <w:ind w:left="75" w:right="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requesting provider need not be enrolled in Medicaid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during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33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ProgramsManual,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Related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Healthy Montana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Kids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29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5"/>
                <w:w w:val="105"/>
                <w:sz w:val="16"/>
                <w:szCs w:val="16"/>
              </w:rPr>
              <w:t>MT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Children’s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Insurance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Plan,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Healthy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Montana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Kids (HMK).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Evidence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of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Coverage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(Eff.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July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2015),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  <w:t>24.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(Accessed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store and forward technology,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providers under this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 professional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92" w:lineRule="auto" w:before="52" w:after="0"/>
              <w:ind w:left="795" w:right="4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Genetic counselor certified by 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American </w:t>
            </w:r>
            <w:r>
              <w:rPr>
                <w:rFonts w:ascii="Arial"/>
                <w:w w:val="105"/>
                <w:sz w:val="19"/>
              </w:rPr>
              <w:t>board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genetic counseling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92" w:lineRule="auto" w:before="0" w:after="0"/>
              <w:ind w:left="795" w:right="6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Diabetes educator certified by the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national </w:t>
            </w:r>
            <w:r>
              <w:rPr>
                <w:rFonts w:ascii="Arial"/>
                <w:w w:val="105"/>
                <w:sz w:val="19"/>
              </w:rPr>
              <w:t>certification board for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facilities under this law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access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Long-term care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 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ary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center for surgical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33-22-138.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4" w:right="41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Email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Fax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33-22-138.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4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Public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Assistance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ProgramsManual,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Audiology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 11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2016); Rural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Clinics &amp;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Federally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Qualified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2016);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Occupational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Therapy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Speech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Therapy, (Jan.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Critical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Access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Hospital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22;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Hospital Outpatient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2015), p.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11;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Hospital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Inpatient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(May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20.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plac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considered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3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stance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ProgramsManual,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Related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54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Recently Passed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Legislation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(Effective Oct. 1, 2015)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Montana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429.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telemedicine, equivalent to in-person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33-22-138.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27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network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charges.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33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Assistance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ProgramsManual,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Physi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cian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Related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 21 (Aug.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3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RHCs can bill a telehealth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code if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Public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ProgramsManual,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Rural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Clinics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Federally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Qualified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76"/>
        <w:ind w:left="120" w:right="0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b/>
          <w:w w:val="102"/>
          <w:sz w:val="22"/>
        </w:rPr>
      </w:r>
      <w:r>
        <w:rPr>
          <w:rFonts w:ascii="Arial"/>
          <w:b/>
          <w:spacing w:val="-5"/>
          <w:sz w:val="22"/>
          <w:u w:val="thick" w:color="000000"/>
        </w:rPr>
        <w:t>Comments:</w:t>
      </w:r>
      <w:r>
        <w:rPr>
          <w:rFonts w:ascii="Arial"/>
          <w:b/>
          <w:spacing w:val="-5"/>
          <w:sz w:val="22"/>
        </w:rPr>
      </w:r>
      <w:r>
        <w:rPr>
          <w:rFonts w:ascii="Arial"/>
          <w:spacing w:val="-5"/>
          <w:sz w:val="22"/>
        </w:rPr>
      </w:r>
    </w:p>
    <w:p>
      <w:pPr>
        <w:spacing w:line="240" w:lineRule="auto" w:before="3"/>
        <w:ind w:right="0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spacing w:line="215" w:lineRule="exact" w:before="79"/>
        <w:ind w:left="183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spacing w:val="3"/>
          <w:w w:val="105"/>
          <w:sz w:val="19"/>
          <w:u w:val="single" w:color="000000"/>
        </w:rPr>
        <w:t>Board</w:t>
      </w:r>
      <w:r>
        <w:rPr>
          <w:rFonts w:ascii="Arial"/>
          <w:i/>
          <w:spacing w:val="-2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1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4"/>
        </w:numPr>
        <w:tabs>
          <w:tab w:pos="2280" w:val="left" w:leader="none"/>
        </w:tabs>
        <w:spacing w:line="266" w:lineRule="exact" w:before="0" w:after="0"/>
        <w:ind w:left="228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spacing w:val="-12"/>
          <w:w w:val="105"/>
          <w:sz w:val="22"/>
        </w:rPr>
        <w:t>MT</w:t>
      </w:r>
      <w:r>
        <w:rPr>
          <w:rFonts w:ascii="Arial"/>
          <w:spacing w:val="-25"/>
          <w:w w:val="105"/>
          <w:sz w:val="22"/>
        </w:rPr>
        <w:t> </w:t>
      </w:r>
      <w:r>
        <w:rPr>
          <w:rFonts w:ascii="Arial"/>
          <w:spacing w:val="-3"/>
          <w:w w:val="105"/>
          <w:sz w:val="22"/>
        </w:rPr>
        <w:t>Board</w:t>
      </w:r>
      <w:r>
        <w:rPr>
          <w:rFonts w:ascii="Arial"/>
          <w:spacing w:val="-28"/>
          <w:w w:val="105"/>
          <w:sz w:val="22"/>
        </w:rPr>
        <w:t> </w:t>
      </w:r>
      <w:r>
        <w:rPr>
          <w:rFonts w:ascii="Arial"/>
          <w:spacing w:val="-3"/>
          <w:w w:val="105"/>
          <w:sz w:val="22"/>
        </w:rPr>
        <w:t>of</w:t>
      </w:r>
      <w:r>
        <w:rPr>
          <w:rFonts w:ascii="Arial"/>
          <w:spacing w:val="-25"/>
          <w:w w:val="105"/>
          <w:sz w:val="22"/>
        </w:rPr>
        <w:t> </w:t>
      </w:r>
      <w:r>
        <w:rPr>
          <w:rFonts w:ascii="Arial"/>
          <w:spacing w:val="-4"/>
          <w:w w:val="105"/>
          <w:sz w:val="22"/>
        </w:rPr>
        <w:t>Speech-Language</w:t>
      </w:r>
      <w:r>
        <w:rPr>
          <w:rFonts w:ascii="Arial"/>
          <w:spacing w:val="-27"/>
          <w:w w:val="105"/>
          <w:sz w:val="22"/>
        </w:rPr>
        <w:t> </w:t>
      </w:r>
      <w:r>
        <w:rPr>
          <w:rFonts w:ascii="Arial"/>
          <w:spacing w:val="-5"/>
          <w:w w:val="105"/>
          <w:sz w:val="22"/>
        </w:rPr>
        <w:t>Pathology</w:t>
      </w:r>
      <w:r>
        <w:rPr>
          <w:rFonts w:ascii="Arial"/>
          <w:spacing w:val="-29"/>
          <w:w w:val="105"/>
          <w:sz w:val="22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(MT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Admin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Rules,</w:t>
      </w:r>
      <w:r>
        <w:rPr>
          <w:rFonts w:ascii="Arial"/>
          <w:b/>
          <w:i/>
          <w:color w:val="F47B20"/>
          <w:spacing w:val="-17"/>
          <w:w w:val="105"/>
          <w:sz w:val="16"/>
        </w:rPr>
        <w:t> </w:t>
      </w:r>
      <w:hyperlink r:id="rId8">
        <w:r>
          <w:rPr>
            <w:rFonts w:ascii="Arial"/>
            <w:b/>
            <w:i/>
            <w:color w:val="F47B20"/>
            <w:spacing w:val="-3"/>
            <w:w w:val="105"/>
            <w:sz w:val="16"/>
          </w:rPr>
          <w:t>Sec.</w:t>
        </w:r>
        <w:r>
          <w:rPr>
            <w:rFonts w:ascii="Arial"/>
            <w:b/>
            <w:i/>
            <w:color w:val="F47B20"/>
            <w:spacing w:val="-17"/>
            <w:w w:val="105"/>
            <w:sz w:val="16"/>
          </w:rPr>
          <w:t> </w:t>
        </w:r>
        <w:r>
          <w:rPr>
            <w:rFonts w:ascii="Arial"/>
            <w:b/>
            <w:i/>
            <w:color w:val="F47B20"/>
            <w:w w:val="105"/>
            <w:sz w:val="16"/>
          </w:rPr>
          <w:t>24.222.9)</w:t>
        </w:r>
        <w:r>
          <w:rPr>
            <w:rFonts w:ascii="Arial"/>
            <w:sz w:val="16"/>
          </w:rPr>
        </w:r>
      </w:hyperlink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75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72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80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 w:eastAsia="Symbol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1485" w:hanging="361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88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0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hyperlink" Target="http://www.mtrules.org/gateway/Subchapterhome.asp?scn=24%2E222.9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2016-05-07T00:59:06Z</dcterms:created>
  <dcterms:modified xsi:type="dcterms:W3CDTF">2016-05-07T00:59:06Z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