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5"/>
        <w:ind w:right="0"/>
        <w:rPr>
          <w:rFonts w:ascii="Times New Roman" w:hAnsi="Times New Roman" w:cs="Times New Roman" w:eastAsia="Times New Roman" w:hint="default"/>
          <w:sz w:val="15"/>
          <w:szCs w:val="15"/>
        </w:rPr>
      </w:pPr>
    </w:p>
    <w:p>
      <w:pPr>
        <w:spacing w:before="54"/>
        <w:ind w:left="144" w:right="0" w:firstLine="0"/>
        <w:jc w:val="left"/>
        <w:rPr>
          <w:rFonts w:ascii="Arial" w:hAnsi="Arial" w:cs="Arial" w:eastAsia="Arial" w:hint="default"/>
          <w:sz w:val="36"/>
          <w:szCs w:val="36"/>
        </w:rPr>
      </w:pPr>
      <w:r>
        <w:rPr>
          <w:rFonts w:ascii="Arial"/>
          <w:b/>
          <w:color w:val="F47B20"/>
          <w:spacing w:val="-5"/>
          <w:sz w:val="36"/>
        </w:rPr>
        <w:t>Missouri</w:t>
      </w:r>
      <w:r>
        <w:rPr>
          <w:rFonts w:ascii="Arial"/>
          <w:spacing w:val="-5"/>
          <w:sz w:val="36"/>
        </w:rPr>
      </w:r>
    </w:p>
    <w:p>
      <w:pPr>
        <w:spacing w:before="290"/>
        <w:ind w:left="144" w:right="0" w:firstLine="0"/>
        <w:jc w:val="left"/>
        <w:rPr>
          <w:rFonts w:ascii="Arial" w:hAnsi="Arial" w:cs="Arial" w:eastAsia="Arial" w:hint="default"/>
          <w:sz w:val="20"/>
          <w:szCs w:val="20"/>
        </w:rPr>
      </w:pPr>
      <w:r>
        <w:rPr>
          <w:rFonts w:ascii="Arial"/>
          <w:b/>
          <w:sz w:val="20"/>
        </w:rPr>
        <w:t>Medicaid Program:</w:t>
      </w:r>
      <w:r>
        <w:rPr>
          <w:rFonts w:ascii="Arial"/>
          <w:b/>
          <w:spacing w:val="39"/>
          <w:sz w:val="20"/>
        </w:rPr>
        <w:t> </w:t>
      </w:r>
      <w:r>
        <w:rPr>
          <w:rFonts w:ascii="Arial"/>
          <w:sz w:val="20"/>
        </w:rPr>
        <w:t>HealthNet</w:t>
      </w:r>
    </w:p>
    <w:p>
      <w:pPr>
        <w:spacing w:line="240" w:lineRule="auto" w:before="1"/>
        <w:ind w:right="0"/>
        <w:rPr>
          <w:rFonts w:ascii="Arial" w:hAnsi="Arial" w:cs="Arial" w:eastAsia="Arial" w:hint="default"/>
          <w:sz w:val="20"/>
          <w:szCs w:val="20"/>
        </w:rPr>
      </w:pPr>
    </w:p>
    <w:p>
      <w:pPr>
        <w:spacing w:before="0"/>
        <w:ind w:left="144" w:right="0" w:firstLine="0"/>
        <w:jc w:val="left"/>
        <w:rPr>
          <w:rFonts w:ascii="Arial" w:hAnsi="Arial" w:cs="Arial" w:eastAsia="Arial" w:hint="default"/>
          <w:sz w:val="20"/>
          <w:szCs w:val="20"/>
        </w:rPr>
      </w:pPr>
      <w:r>
        <w:rPr>
          <w:rFonts w:ascii="Arial"/>
          <w:b/>
          <w:sz w:val="20"/>
        </w:rPr>
        <w:t>Program Administrator:  </w:t>
      </w:r>
      <w:r>
        <w:rPr>
          <w:rFonts w:ascii="Arial"/>
          <w:sz w:val="20"/>
        </w:rPr>
        <w:t>Missouri Dept. of Social</w:t>
      </w:r>
      <w:r>
        <w:rPr>
          <w:rFonts w:ascii="Arial"/>
          <w:spacing w:val="-31"/>
          <w:sz w:val="20"/>
        </w:rPr>
        <w:t> </w:t>
      </w:r>
      <w:r>
        <w:rPr>
          <w:rFonts w:ascii="Arial"/>
          <w:sz w:val="20"/>
        </w:rPr>
        <w:t>Services</w:t>
      </w:r>
    </w:p>
    <w:p>
      <w:pPr>
        <w:spacing w:line="240" w:lineRule="auto" w:before="10"/>
        <w:ind w:right="0"/>
        <w:rPr>
          <w:rFonts w:ascii="Arial" w:hAnsi="Arial" w:cs="Arial" w:eastAsia="Arial" w:hint="default"/>
          <w:sz w:val="19"/>
          <w:szCs w:val="19"/>
        </w:rPr>
      </w:pPr>
    </w:p>
    <w:p>
      <w:pPr>
        <w:spacing w:line="242" w:lineRule="auto" w:before="0"/>
        <w:ind w:left="144" w:right="6942" w:firstLine="0"/>
        <w:jc w:val="left"/>
        <w:rPr>
          <w:rFonts w:ascii="Arial" w:hAnsi="Arial" w:cs="Arial" w:eastAsia="Arial" w:hint="default"/>
          <w:sz w:val="20"/>
          <w:szCs w:val="20"/>
        </w:rPr>
      </w:pPr>
      <w:r>
        <w:rPr>
          <w:rFonts w:ascii="Arial"/>
          <w:b/>
          <w:sz w:val="20"/>
        </w:rPr>
        <w:t>Regional Telehealth Resource</w:t>
      </w:r>
      <w:r>
        <w:rPr>
          <w:rFonts w:ascii="Arial"/>
          <w:b/>
          <w:spacing w:val="-19"/>
          <w:sz w:val="20"/>
        </w:rPr>
        <w:t> </w:t>
      </w:r>
      <w:r>
        <w:rPr>
          <w:rFonts w:ascii="Arial"/>
          <w:b/>
          <w:sz w:val="20"/>
        </w:rPr>
        <w:t>Center: </w:t>
      </w:r>
      <w:r>
        <w:rPr>
          <w:rFonts w:ascii="Arial"/>
          <w:b/>
          <w:sz w:val="20"/>
        </w:rPr>
      </w:r>
      <w:r>
        <w:rPr>
          <w:rFonts w:ascii="Arial"/>
          <w:sz w:val="20"/>
        </w:rPr>
        <w:t>Heartland Telehealth Resource Center 3901 Rainbow Blvd MS</w:t>
      </w:r>
      <w:r>
        <w:rPr>
          <w:rFonts w:ascii="Arial"/>
          <w:spacing w:val="-11"/>
          <w:sz w:val="20"/>
        </w:rPr>
        <w:t> </w:t>
      </w:r>
      <w:r>
        <w:rPr>
          <w:rFonts w:ascii="Arial"/>
          <w:sz w:val="20"/>
        </w:rPr>
        <w:t>1048</w:t>
      </w:r>
    </w:p>
    <w:p>
      <w:pPr>
        <w:pStyle w:val="BodyText"/>
        <w:spacing w:line="240" w:lineRule="auto"/>
        <w:ind w:left="200" w:right="8489" w:hanging="56"/>
        <w:jc w:val="left"/>
      </w:pPr>
      <w:r>
        <w:rPr/>
        <w:t>Kansas City, KS</w:t>
      </w:r>
      <w:r>
        <w:rPr>
          <w:spacing w:val="-10"/>
        </w:rPr>
        <w:t> </w:t>
      </w:r>
      <w:r>
        <w:rPr/>
        <w:t>66160 </w:t>
      </w:r>
      <w:r>
        <w:rPr/>
        <w:t>(877)</w:t>
      </w:r>
      <w:r>
        <w:rPr>
          <w:spacing w:val="-9"/>
        </w:rPr>
        <w:t> </w:t>
      </w:r>
      <w:r>
        <w:rPr/>
        <w:t>643-4872</w:t>
      </w:r>
    </w:p>
    <w:p>
      <w:pPr>
        <w:pStyle w:val="BodyText"/>
        <w:spacing w:line="240" w:lineRule="auto"/>
        <w:ind w:left="144" w:right="0"/>
        <w:jc w:val="left"/>
      </w:pPr>
      <w:r>
        <w:rPr>
          <w:color w:val="F47B20"/>
          <w:w w:val="99"/>
        </w:rPr>
      </w:r>
      <w:r>
        <w:rPr>
          <w:color w:val="F47B20"/>
          <w:u w:val="single" w:color="F47B20"/>
        </w:rPr>
        <w:t>heartlandtrc.org</w:t>
      </w:r>
      <w:r>
        <w:rPr>
          <w:color w:val="F47B20"/>
        </w:rPr>
      </w:r>
      <w:r>
        <w:rPr/>
      </w:r>
    </w:p>
    <w:p>
      <w:pPr>
        <w:spacing w:line="240" w:lineRule="auto" w:before="0"/>
        <w:ind w:right="0"/>
        <w:rPr>
          <w:rFonts w:ascii="Arial" w:hAnsi="Arial" w:cs="Arial" w:eastAsia="Arial" w:hint="default"/>
          <w:sz w:val="20"/>
          <w:szCs w:val="20"/>
        </w:rPr>
      </w:pPr>
    </w:p>
    <w:p>
      <w:pPr>
        <w:spacing w:line="240" w:lineRule="auto" w:before="1" w:after="0"/>
        <w:ind w:right="0"/>
        <w:rPr>
          <w:rFonts w:ascii="Arial" w:hAnsi="Arial" w:cs="Arial" w:eastAsia="Arial" w:hint="default"/>
          <w:sz w:val="20"/>
          <w:szCs w:val="20"/>
        </w:rPr>
      </w:pPr>
    </w:p>
    <w:tbl>
      <w:tblPr>
        <w:tblW w:w="0" w:type="auto"/>
        <w:jc w:val="left"/>
        <w:tblInd w:w="264" w:type="dxa"/>
        <w:tblLayout w:type="fixed"/>
        <w:tblCellMar>
          <w:top w:w="0" w:type="dxa"/>
          <w:left w:w="0" w:type="dxa"/>
          <w:bottom w:w="0" w:type="dxa"/>
          <w:right w:w="0" w:type="dxa"/>
        </w:tblCellMar>
        <w:tblLook w:val="01E0"/>
      </w:tblPr>
      <w:tblGrid>
        <w:gridCol w:w="5160"/>
        <w:gridCol w:w="5160"/>
      </w:tblGrid>
      <w:tr>
        <w:trPr>
          <w:trHeight w:val="384" w:hRule="exact"/>
        </w:trPr>
        <w:tc>
          <w:tcPr>
            <w:tcW w:w="5160" w:type="dxa"/>
            <w:tcBorders>
              <w:top w:val="single" w:sz="4" w:space="0" w:color="000000"/>
              <w:left w:val="single" w:sz="4" w:space="0" w:color="000000"/>
              <w:bottom w:val="single" w:sz="4" w:space="0" w:color="000000"/>
              <w:right w:val="single" w:sz="4" w:space="0" w:color="000000"/>
            </w:tcBorders>
            <w:shd w:val="clear" w:color="auto" w:fill="FFEBD5"/>
          </w:tcPr>
          <w:p>
            <w:pPr>
              <w:pStyle w:val="TableParagraph"/>
              <w:spacing w:line="240" w:lineRule="auto" w:before="67"/>
              <w:ind w:left="67" w:right="0"/>
              <w:jc w:val="left"/>
              <w:rPr>
                <w:rFonts w:ascii="Arial" w:hAnsi="Arial" w:cs="Arial" w:eastAsia="Arial" w:hint="default"/>
                <w:sz w:val="20"/>
                <w:szCs w:val="20"/>
              </w:rPr>
            </w:pPr>
            <w:r>
              <w:rPr>
                <w:rFonts w:ascii="Arial"/>
                <w:b/>
                <w:color w:val="F47B20"/>
                <w:spacing w:val="-2"/>
                <w:sz w:val="20"/>
              </w:rPr>
              <w:t>STATE</w:t>
            </w:r>
            <w:r>
              <w:rPr>
                <w:rFonts w:ascii="Arial"/>
                <w:b/>
                <w:color w:val="F47B20"/>
                <w:spacing w:val="-11"/>
                <w:sz w:val="20"/>
              </w:rPr>
              <w:t> </w:t>
            </w:r>
            <w:r>
              <w:rPr>
                <w:rFonts w:ascii="Arial"/>
                <w:b/>
                <w:color w:val="F47B20"/>
                <w:spacing w:val="-2"/>
                <w:sz w:val="20"/>
              </w:rPr>
              <w:t>LAW/REGULATIONS</w:t>
            </w:r>
            <w:r>
              <w:rPr>
                <w:rFonts w:ascii="Arial"/>
                <w:spacing w:val="-2"/>
                <w:sz w:val="20"/>
              </w:rPr>
            </w:r>
          </w:p>
        </w:tc>
        <w:tc>
          <w:tcPr>
            <w:tcW w:w="5160" w:type="dxa"/>
            <w:tcBorders>
              <w:top w:val="single" w:sz="4" w:space="0" w:color="000000"/>
              <w:left w:val="single" w:sz="4" w:space="0" w:color="000000"/>
              <w:bottom w:val="single" w:sz="4" w:space="0" w:color="000000"/>
              <w:right w:val="single" w:sz="4" w:space="0" w:color="000000"/>
            </w:tcBorders>
            <w:shd w:val="clear" w:color="auto" w:fill="FFEBD5"/>
          </w:tcPr>
          <w:p>
            <w:pPr>
              <w:pStyle w:val="TableParagraph"/>
              <w:spacing w:line="240" w:lineRule="auto" w:before="67"/>
              <w:ind w:left="67" w:right="0"/>
              <w:jc w:val="left"/>
              <w:rPr>
                <w:rFonts w:ascii="Arial" w:hAnsi="Arial" w:cs="Arial" w:eastAsia="Arial" w:hint="default"/>
                <w:sz w:val="20"/>
                <w:szCs w:val="20"/>
              </w:rPr>
            </w:pPr>
            <w:r>
              <w:rPr>
                <w:rFonts w:ascii="Arial"/>
                <w:b/>
                <w:color w:val="F47B20"/>
                <w:spacing w:val="-3"/>
                <w:sz w:val="20"/>
              </w:rPr>
              <w:t>MEDICAID</w:t>
            </w:r>
            <w:r>
              <w:rPr>
                <w:rFonts w:ascii="Arial"/>
                <w:b/>
                <w:color w:val="F47B20"/>
                <w:spacing w:val="1"/>
                <w:sz w:val="20"/>
              </w:rPr>
              <w:t> </w:t>
            </w:r>
            <w:r>
              <w:rPr>
                <w:rFonts w:ascii="Arial"/>
                <w:b/>
                <w:color w:val="F47B20"/>
                <w:spacing w:val="-3"/>
                <w:sz w:val="20"/>
              </w:rPr>
              <w:t>PROGRAM</w:t>
            </w:r>
            <w:r>
              <w:rPr>
                <w:rFonts w:ascii="Arial"/>
                <w:spacing w:val="-3"/>
                <w:sz w:val="20"/>
              </w:rPr>
            </w:r>
          </w:p>
        </w:tc>
      </w:tr>
      <w:tr>
        <w:trPr>
          <w:trHeight w:val="384" w:hRule="exact"/>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DADADA"/>
          </w:tcPr>
          <w:p>
            <w:pPr>
              <w:pStyle w:val="TableParagraph"/>
              <w:spacing w:line="240" w:lineRule="auto" w:before="67"/>
              <w:ind w:left="67" w:right="0"/>
              <w:jc w:val="left"/>
              <w:rPr>
                <w:rFonts w:ascii="Arial" w:hAnsi="Arial" w:cs="Arial" w:eastAsia="Arial" w:hint="default"/>
                <w:sz w:val="20"/>
                <w:szCs w:val="20"/>
              </w:rPr>
            </w:pPr>
            <w:r>
              <w:rPr>
                <w:rFonts w:ascii="Arial"/>
                <w:b/>
                <w:spacing w:val="-3"/>
                <w:sz w:val="20"/>
              </w:rPr>
              <w:t>Definition </w:t>
            </w:r>
            <w:r>
              <w:rPr>
                <w:rFonts w:ascii="Arial"/>
                <w:b/>
                <w:sz w:val="20"/>
              </w:rPr>
              <w:t>of</w:t>
            </w:r>
            <w:r>
              <w:rPr>
                <w:rFonts w:ascii="Arial"/>
                <w:b/>
                <w:spacing w:val="12"/>
                <w:sz w:val="20"/>
              </w:rPr>
              <w:t> </w:t>
            </w:r>
            <w:r>
              <w:rPr>
                <w:rFonts w:ascii="Arial"/>
                <w:b/>
                <w:spacing w:val="-3"/>
                <w:sz w:val="20"/>
              </w:rPr>
              <w:t>telemedicine/telehealth</w:t>
            </w:r>
            <w:r>
              <w:rPr>
                <w:rFonts w:ascii="Arial"/>
                <w:sz w:val="20"/>
              </w:rPr>
            </w:r>
          </w:p>
        </w:tc>
      </w:tr>
      <w:tr>
        <w:trPr>
          <w:trHeight w:val="5719" w:hRule="exact"/>
        </w:trPr>
        <w:tc>
          <w:tcPr>
            <w:tcW w:w="51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9"/>
              <w:ind w:left="67" w:right="250"/>
              <w:jc w:val="both"/>
              <w:rPr>
                <w:rFonts w:ascii="Arial" w:hAnsi="Arial" w:cs="Arial" w:eastAsia="Arial" w:hint="default"/>
                <w:sz w:val="20"/>
                <w:szCs w:val="20"/>
              </w:rPr>
            </w:pPr>
            <w:r>
              <w:rPr>
                <w:rFonts w:ascii="Arial" w:hAnsi="Arial" w:cs="Arial" w:eastAsia="Arial" w:hint="default"/>
                <w:sz w:val="20"/>
                <w:szCs w:val="20"/>
              </w:rPr>
              <w:t>“Telehealth, the use of medical information exchanged from one site to another via electronic</w:t>
            </w:r>
            <w:r>
              <w:rPr>
                <w:rFonts w:ascii="Arial" w:hAnsi="Arial" w:cs="Arial" w:eastAsia="Arial" w:hint="default"/>
                <w:spacing w:val="-27"/>
                <w:sz w:val="20"/>
                <w:szCs w:val="20"/>
              </w:rPr>
              <w:t> </w:t>
            </w:r>
            <w:r>
              <w:rPr>
                <w:rFonts w:ascii="Arial" w:hAnsi="Arial" w:cs="Arial" w:eastAsia="Arial" w:hint="default"/>
                <w:sz w:val="20"/>
                <w:szCs w:val="20"/>
              </w:rPr>
              <w:t>communications </w:t>
            </w:r>
            <w:r>
              <w:rPr>
                <w:rFonts w:ascii="Arial" w:hAnsi="Arial" w:cs="Arial" w:eastAsia="Arial" w:hint="default"/>
                <w:sz w:val="20"/>
                <w:szCs w:val="20"/>
              </w:rPr>
              <w:t>to improve the health status of a</w:t>
            </w:r>
            <w:r>
              <w:rPr>
                <w:rFonts w:ascii="Arial" w:hAnsi="Arial" w:cs="Arial" w:eastAsia="Arial" w:hint="default"/>
                <w:spacing w:val="-22"/>
                <w:sz w:val="20"/>
                <w:szCs w:val="20"/>
              </w:rPr>
              <w:t> </w:t>
            </w:r>
            <w:r>
              <w:rPr>
                <w:rFonts w:ascii="Arial" w:hAnsi="Arial" w:cs="Arial" w:eastAsia="Arial" w:hint="default"/>
                <w:sz w:val="20"/>
                <w:szCs w:val="20"/>
              </w:rPr>
              <w:t>patient.”</w:t>
            </w:r>
          </w:p>
          <w:p>
            <w:pPr>
              <w:pStyle w:val="TableParagraph"/>
              <w:spacing w:line="240" w:lineRule="auto" w:before="11"/>
              <w:ind w:right="0"/>
              <w:jc w:val="left"/>
              <w:rPr>
                <w:rFonts w:ascii="Arial" w:hAnsi="Arial" w:cs="Arial" w:eastAsia="Arial" w:hint="default"/>
                <w:sz w:val="19"/>
                <w:szCs w:val="19"/>
              </w:rPr>
            </w:pPr>
          </w:p>
          <w:p>
            <w:pPr>
              <w:pStyle w:val="TableParagraph"/>
              <w:spacing w:line="240" w:lineRule="auto"/>
              <w:ind w:left="67" w:right="0"/>
              <w:jc w:val="left"/>
              <w:rPr>
                <w:rFonts w:ascii="Arial" w:hAnsi="Arial" w:cs="Arial" w:eastAsia="Arial" w:hint="default"/>
                <w:sz w:val="16"/>
                <w:szCs w:val="16"/>
              </w:rPr>
            </w:pPr>
            <w:r>
              <w:rPr>
                <w:rFonts w:ascii="Arial" w:hAnsi="Arial" w:cs="Arial" w:eastAsia="Arial" w:hint="default"/>
                <w:b/>
                <w:bCs/>
                <w:i/>
                <w:color w:val="F47B20"/>
                <w:sz w:val="16"/>
                <w:szCs w:val="16"/>
              </w:rPr>
              <w:t>Source: MO Revised Statutes § 208.670</w:t>
            </w:r>
            <w:r>
              <w:rPr>
                <w:rFonts w:ascii="Arial" w:hAnsi="Arial" w:cs="Arial" w:eastAsia="Arial" w:hint="default"/>
                <w:b/>
                <w:bCs/>
                <w:i/>
                <w:color w:val="F47B20"/>
                <w:spacing w:val="-16"/>
                <w:sz w:val="16"/>
                <w:szCs w:val="16"/>
              </w:rPr>
              <w:t> </w:t>
            </w:r>
            <w:r>
              <w:rPr>
                <w:rFonts w:ascii="Arial" w:hAnsi="Arial" w:cs="Arial" w:eastAsia="Arial" w:hint="default"/>
                <w:b/>
                <w:bCs/>
                <w:i/>
                <w:color w:val="F47B20"/>
                <w:sz w:val="16"/>
                <w:szCs w:val="16"/>
              </w:rPr>
              <w:t>(2012).</w:t>
            </w:r>
            <w:r>
              <w:rPr>
                <w:rFonts w:ascii="Arial" w:hAnsi="Arial" w:cs="Arial" w:eastAsia="Arial" w:hint="default"/>
                <w:sz w:val="16"/>
                <w:szCs w:val="16"/>
              </w:rPr>
            </w:r>
          </w:p>
          <w:p>
            <w:pPr>
              <w:pStyle w:val="TableParagraph"/>
              <w:spacing w:line="240" w:lineRule="auto"/>
              <w:ind w:right="0"/>
              <w:jc w:val="left"/>
              <w:rPr>
                <w:rFonts w:ascii="Arial" w:hAnsi="Arial" w:cs="Arial" w:eastAsia="Arial" w:hint="default"/>
                <w:sz w:val="16"/>
                <w:szCs w:val="16"/>
              </w:rPr>
            </w:pPr>
          </w:p>
          <w:p>
            <w:pPr>
              <w:pStyle w:val="TableParagraph"/>
              <w:spacing w:line="240" w:lineRule="auto"/>
              <w:ind w:left="67" w:right="0"/>
              <w:jc w:val="left"/>
              <w:rPr>
                <w:rFonts w:ascii="Arial" w:hAnsi="Arial" w:cs="Arial" w:eastAsia="Arial" w:hint="default"/>
                <w:sz w:val="20"/>
                <w:szCs w:val="20"/>
              </w:rPr>
            </w:pPr>
            <w:r>
              <w:rPr>
                <w:rFonts w:ascii="Arial"/>
                <w:w w:val="99"/>
                <w:sz w:val="20"/>
              </w:rPr>
            </w:r>
            <w:r>
              <w:rPr>
                <w:rFonts w:ascii="Arial"/>
                <w:sz w:val="20"/>
                <w:u w:val="single" w:color="000000"/>
              </w:rPr>
              <w:t>Relating to Stroke</w:t>
            </w:r>
            <w:r>
              <w:rPr>
                <w:rFonts w:ascii="Arial"/>
                <w:spacing w:val="-12"/>
                <w:sz w:val="20"/>
                <w:u w:val="single" w:color="000000"/>
              </w:rPr>
              <w:t> </w:t>
            </w:r>
            <w:r>
              <w:rPr>
                <w:rFonts w:ascii="Arial"/>
                <w:sz w:val="20"/>
                <w:u w:val="single" w:color="000000"/>
              </w:rPr>
              <w:t>Centers</w:t>
            </w:r>
            <w:r>
              <w:rPr>
                <w:rFonts w:ascii="Arial"/>
                <w:sz w:val="20"/>
              </w:rPr>
            </w:r>
          </w:p>
          <w:p>
            <w:pPr>
              <w:pStyle w:val="TableParagraph"/>
              <w:spacing w:line="240" w:lineRule="auto"/>
              <w:ind w:left="67" w:right="260"/>
              <w:jc w:val="left"/>
              <w:rPr>
                <w:rFonts w:ascii="Arial" w:hAnsi="Arial" w:cs="Arial" w:eastAsia="Arial" w:hint="default"/>
                <w:sz w:val="20"/>
                <w:szCs w:val="20"/>
              </w:rPr>
            </w:pPr>
            <w:r>
              <w:rPr>
                <w:rFonts w:ascii="Arial" w:hAnsi="Arial" w:cs="Arial" w:eastAsia="Arial" w:hint="default"/>
                <w:sz w:val="20"/>
                <w:szCs w:val="20"/>
              </w:rPr>
              <w:t>“Telemedicine-the use of medical information exchanged from one (1) site to another via electronic communications to improve patient's health status. A neurology specialist will assist the physician in the center in rendering a diagnosis. This </w:t>
            </w:r>
            <w:r>
              <w:rPr>
                <w:rFonts w:ascii="Arial" w:hAnsi="Arial" w:cs="Arial" w:eastAsia="Arial" w:hint="default"/>
                <w:spacing w:val="2"/>
                <w:sz w:val="20"/>
                <w:szCs w:val="20"/>
              </w:rPr>
              <w:t>may </w:t>
            </w:r>
            <w:r>
              <w:rPr>
                <w:rFonts w:ascii="Arial" w:hAnsi="Arial" w:cs="Arial" w:eastAsia="Arial" w:hint="default"/>
                <w:sz w:val="20"/>
                <w:szCs w:val="20"/>
              </w:rPr>
              <w:t>involve a </w:t>
            </w:r>
            <w:r>
              <w:rPr>
                <w:rFonts w:ascii="Arial" w:hAnsi="Arial" w:cs="Arial" w:eastAsia="Arial" w:hint="default"/>
                <w:sz w:val="20"/>
                <w:szCs w:val="20"/>
              </w:rPr>
              <w:t>patient "seeing" a specialist over a live, remote</w:t>
            </w:r>
            <w:r>
              <w:rPr>
                <w:rFonts w:ascii="Arial" w:hAnsi="Arial" w:cs="Arial" w:eastAsia="Arial" w:hint="default"/>
                <w:spacing w:val="-23"/>
                <w:sz w:val="20"/>
                <w:szCs w:val="20"/>
              </w:rPr>
              <w:t> </w:t>
            </w:r>
            <w:r>
              <w:rPr>
                <w:rFonts w:ascii="Arial" w:hAnsi="Arial" w:cs="Arial" w:eastAsia="Arial" w:hint="default"/>
                <w:sz w:val="20"/>
                <w:szCs w:val="20"/>
              </w:rPr>
              <w:t>consult </w:t>
            </w:r>
            <w:r>
              <w:rPr>
                <w:rFonts w:ascii="Arial" w:hAnsi="Arial" w:cs="Arial" w:eastAsia="Arial" w:hint="default"/>
                <w:sz w:val="20"/>
                <w:szCs w:val="20"/>
              </w:rPr>
              <w:t>or the transmission of diagnostic images and/or video along with patient data to the</w:t>
            </w:r>
            <w:r>
              <w:rPr>
                <w:rFonts w:ascii="Arial" w:hAnsi="Arial" w:cs="Arial" w:eastAsia="Arial" w:hint="default"/>
                <w:spacing w:val="-18"/>
                <w:sz w:val="20"/>
                <w:szCs w:val="20"/>
              </w:rPr>
              <w:t> </w:t>
            </w:r>
            <w:r>
              <w:rPr>
                <w:rFonts w:ascii="Arial" w:hAnsi="Arial" w:cs="Arial" w:eastAsia="Arial" w:hint="default"/>
                <w:sz w:val="20"/>
                <w:szCs w:val="20"/>
              </w:rPr>
              <w:t>specialist.”</w:t>
            </w:r>
          </w:p>
          <w:p>
            <w:pPr>
              <w:pStyle w:val="TableParagraph"/>
              <w:spacing w:line="240" w:lineRule="auto" w:before="11"/>
              <w:ind w:right="0"/>
              <w:jc w:val="left"/>
              <w:rPr>
                <w:rFonts w:ascii="Arial" w:hAnsi="Arial" w:cs="Arial" w:eastAsia="Arial" w:hint="default"/>
                <w:sz w:val="19"/>
                <w:szCs w:val="19"/>
              </w:rPr>
            </w:pPr>
          </w:p>
          <w:p>
            <w:pPr>
              <w:pStyle w:val="TableParagraph"/>
              <w:spacing w:line="240" w:lineRule="auto"/>
              <w:ind w:left="67" w:right="0"/>
              <w:jc w:val="left"/>
              <w:rPr>
                <w:rFonts w:ascii="Arial" w:hAnsi="Arial" w:cs="Arial" w:eastAsia="Arial" w:hint="default"/>
                <w:sz w:val="16"/>
                <w:szCs w:val="16"/>
              </w:rPr>
            </w:pPr>
            <w:r>
              <w:rPr>
                <w:rFonts w:ascii="Arial"/>
                <w:b/>
                <w:i/>
                <w:color w:val="F47B20"/>
                <w:sz w:val="16"/>
              </w:rPr>
              <w:t>Source:  MO Code of State Regulation Title 19,</w:t>
            </w:r>
            <w:r>
              <w:rPr>
                <w:rFonts w:ascii="Arial"/>
                <w:b/>
                <w:i/>
                <w:color w:val="F47B20"/>
                <w:spacing w:val="-18"/>
                <w:sz w:val="16"/>
              </w:rPr>
              <w:t> </w:t>
            </w:r>
            <w:r>
              <w:rPr>
                <w:rFonts w:ascii="Arial"/>
                <w:b/>
                <w:i/>
                <w:color w:val="F47B20"/>
                <w:sz w:val="16"/>
              </w:rPr>
              <w:t>30-40.710.</w:t>
            </w:r>
            <w:r>
              <w:rPr>
                <w:rFonts w:ascii="Arial"/>
                <w:sz w:val="16"/>
              </w:rPr>
            </w:r>
          </w:p>
        </w:tc>
        <w:tc>
          <w:tcPr>
            <w:tcW w:w="51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9"/>
              <w:ind w:left="67" w:right="189"/>
              <w:jc w:val="left"/>
              <w:rPr>
                <w:rFonts w:ascii="Arial" w:hAnsi="Arial" w:cs="Arial" w:eastAsia="Arial" w:hint="default"/>
                <w:sz w:val="20"/>
                <w:szCs w:val="20"/>
              </w:rPr>
            </w:pPr>
            <w:r>
              <w:rPr>
                <w:rFonts w:ascii="Arial" w:hAnsi="Arial" w:cs="Arial" w:eastAsia="Arial" w:hint="default"/>
                <w:sz w:val="20"/>
                <w:szCs w:val="20"/>
              </w:rPr>
              <w:t>“Telehealth means the use of medical information exchanged from one (1) site to another via electronic communications to improve the health status of a patient. Telehealth means the practice of health care delivery, evaluation, diagnosis, consultation, or treatment using the transfer of medical data, audio visual, or data communications that are performed over two (2) or more locations between providers who are physically separated from the patient or from each other.”</w:t>
            </w:r>
          </w:p>
          <w:p>
            <w:pPr>
              <w:pStyle w:val="TableParagraph"/>
              <w:spacing w:line="240" w:lineRule="auto" w:before="8"/>
              <w:ind w:right="0"/>
              <w:jc w:val="left"/>
              <w:rPr>
                <w:rFonts w:ascii="Arial" w:hAnsi="Arial" w:cs="Arial" w:eastAsia="Arial" w:hint="default"/>
                <w:sz w:val="19"/>
                <w:szCs w:val="19"/>
              </w:rPr>
            </w:pPr>
          </w:p>
          <w:p>
            <w:pPr>
              <w:pStyle w:val="TableParagraph"/>
              <w:spacing w:line="240" w:lineRule="auto"/>
              <w:ind w:left="67" w:right="0"/>
              <w:jc w:val="left"/>
              <w:rPr>
                <w:rFonts w:ascii="Arial" w:hAnsi="Arial" w:cs="Arial" w:eastAsia="Arial" w:hint="default"/>
                <w:sz w:val="16"/>
                <w:szCs w:val="16"/>
              </w:rPr>
            </w:pPr>
            <w:r>
              <w:rPr>
                <w:rFonts w:ascii="Arial"/>
                <w:b/>
                <w:i/>
                <w:color w:val="F47B20"/>
                <w:sz w:val="16"/>
              </w:rPr>
              <w:t>Source: MO Code of State Regulation, Title 13, 70-3.190</w:t>
            </w:r>
            <w:r>
              <w:rPr>
                <w:rFonts w:ascii="Arial"/>
                <w:b/>
                <w:i/>
                <w:color w:val="F47B20"/>
                <w:spacing w:val="-20"/>
                <w:sz w:val="16"/>
              </w:rPr>
              <w:t> </w:t>
            </w:r>
            <w:r>
              <w:rPr>
                <w:rFonts w:ascii="Arial"/>
                <w:b/>
                <w:i/>
                <w:color w:val="F47B20"/>
                <w:sz w:val="16"/>
              </w:rPr>
              <w:t>(2010).</w:t>
            </w:r>
            <w:r>
              <w:rPr>
                <w:rFonts w:ascii="Arial"/>
                <w:sz w:val="16"/>
              </w:rPr>
            </w:r>
          </w:p>
          <w:p>
            <w:pPr>
              <w:pStyle w:val="TableParagraph"/>
              <w:spacing w:line="240" w:lineRule="auto" w:before="2"/>
              <w:ind w:right="0"/>
              <w:jc w:val="left"/>
              <w:rPr>
                <w:rFonts w:ascii="Arial" w:hAnsi="Arial" w:cs="Arial" w:eastAsia="Arial" w:hint="default"/>
                <w:sz w:val="20"/>
                <w:szCs w:val="20"/>
              </w:rPr>
            </w:pPr>
          </w:p>
          <w:p>
            <w:pPr>
              <w:pStyle w:val="TableParagraph"/>
              <w:spacing w:line="240" w:lineRule="auto"/>
              <w:ind w:left="66" w:right="125"/>
              <w:jc w:val="left"/>
              <w:rPr>
                <w:rFonts w:ascii="Arial" w:hAnsi="Arial" w:cs="Arial" w:eastAsia="Arial" w:hint="default"/>
                <w:sz w:val="20"/>
                <w:szCs w:val="20"/>
              </w:rPr>
            </w:pPr>
            <w:r>
              <w:rPr>
                <w:rFonts w:ascii="Arial"/>
                <w:sz w:val="20"/>
              </w:rPr>
              <w:t>Telehealth Services are medical services provided through advanced telecommunications technology from one location to another. Medical information is exchanged in real-time communication from an originating site, where the participant is located, to a distant site, where the provider is located, allowing</w:t>
            </w:r>
            <w:r>
              <w:rPr>
                <w:rFonts w:ascii="Arial"/>
                <w:spacing w:val="-23"/>
                <w:sz w:val="20"/>
              </w:rPr>
              <w:t> </w:t>
            </w:r>
            <w:r>
              <w:rPr>
                <w:rFonts w:ascii="Arial"/>
                <w:sz w:val="20"/>
              </w:rPr>
              <w:t>them </w:t>
            </w:r>
            <w:r>
              <w:rPr>
                <w:rFonts w:ascii="Arial"/>
                <w:sz w:val="20"/>
              </w:rPr>
              <w:t>to interact as if they are having a face-to-face, hands-on session.</w:t>
            </w:r>
          </w:p>
          <w:p>
            <w:pPr>
              <w:pStyle w:val="TableParagraph"/>
              <w:spacing w:line="240" w:lineRule="auto" w:before="8"/>
              <w:ind w:right="0"/>
              <w:jc w:val="left"/>
              <w:rPr>
                <w:rFonts w:ascii="Arial" w:hAnsi="Arial" w:cs="Arial" w:eastAsia="Arial" w:hint="default"/>
                <w:sz w:val="19"/>
                <w:szCs w:val="19"/>
              </w:rPr>
            </w:pPr>
          </w:p>
          <w:p>
            <w:pPr>
              <w:pStyle w:val="TableParagraph"/>
              <w:spacing w:line="240" w:lineRule="auto"/>
              <w:ind w:left="67" w:right="269"/>
              <w:jc w:val="left"/>
              <w:rPr>
                <w:rFonts w:ascii="Arial" w:hAnsi="Arial" w:cs="Arial" w:eastAsia="Arial" w:hint="default"/>
                <w:sz w:val="16"/>
                <w:szCs w:val="16"/>
              </w:rPr>
            </w:pPr>
            <w:r>
              <w:rPr>
                <w:rFonts w:ascii="Arial"/>
                <w:b/>
                <w:i/>
                <w:color w:val="F47B20"/>
                <w:sz w:val="16"/>
              </w:rPr>
              <w:t>Source: MO HealthNet, Provider Manual, Behavioral Services, Section 13, p. 201 (Feb. 11, 2016) &amp; Physician Services,</w:t>
            </w:r>
            <w:r>
              <w:rPr>
                <w:rFonts w:ascii="Arial"/>
                <w:b/>
                <w:i/>
                <w:color w:val="F47B20"/>
                <w:spacing w:val="-25"/>
                <w:sz w:val="16"/>
              </w:rPr>
              <w:t> </w:t>
            </w:r>
            <w:r>
              <w:rPr>
                <w:rFonts w:ascii="Arial"/>
                <w:b/>
                <w:i/>
                <w:color w:val="F47B20"/>
                <w:sz w:val="16"/>
              </w:rPr>
              <w:t>Section</w:t>
            </w:r>
            <w:r>
              <w:rPr>
                <w:rFonts w:ascii="Arial"/>
                <w:sz w:val="16"/>
              </w:rPr>
            </w:r>
          </w:p>
          <w:p>
            <w:pPr>
              <w:pStyle w:val="TableParagraph"/>
              <w:spacing w:line="240" w:lineRule="auto" w:before="1"/>
              <w:ind w:left="67" w:right="0"/>
              <w:jc w:val="left"/>
              <w:rPr>
                <w:rFonts w:ascii="Arial" w:hAnsi="Arial" w:cs="Arial" w:eastAsia="Arial" w:hint="default"/>
                <w:sz w:val="16"/>
                <w:szCs w:val="16"/>
              </w:rPr>
            </w:pPr>
            <w:r>
              <w:rPr>
                <w:rFonts w:ascii="Arial"/>
                <w:b/>
                <w:i/>
                <w:color w:val="F47B20"/>
                <w:sz w:val="16"/>
              </w:rPr>
              <w:t>13, p. 276 (Feb. 9, 2016). (Accessed Mar.</w:t>
            </w:r>
            <w:r>
              <w:rPr>
                <w:rFonts w:ascii="Arial"/>
                <w:b/>
                <w:i/>
                <w:color w:val="F47B20"/>
                <w:spacing w:val="-12"/>
                <w:sz w:val="16"/>
              </w:rPr>
              <w:t> </w:t>
            </w:r>
            <w:r>
              <w:rPr>
                <w:rFonts w:ascii="Arial"/>
                <w:b/>
                <w:i/>
                <w:color w:val="F47B20"/>
                <w:sz w:val="16"/>
              </w:rPr>
              <w:t>2016).</w:t>
            </w:r>
            <w:r>
              <w:rPr>
                <w:rFonts w:ascii="Arial"/>
                <w:sz w:val="16"/>
              </w:rPr>
            </w:r>
          </w:p>
        </w:tc>
      </w:tr>
      <w:tr>
        <w:trPr>
          <w:trHeight w:val="384" w:hRule="exact"/>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DADADA"/>
          </w:tcPr>
          <w:p>
            <w:pPr>
              <w:pStyle w:val="TableParagraph"/>
              <w:spacing w:line="240" w:lineRule="auto" w:before="67"/>
              <w:ind w:left="67" w:right="0"/>
              <w:jc w:val="left"/>
              <w:rPr>
                <w:rFonts w:ascii="Arial" w:hAnsi="Arial" w:cs="Arial" w:eastAsia="Arial" w:hint="default"/>
                <w:sz w:val="20"/>
                <w:szCs w:val="20"/>
              </w:rPr>
            </w:pPr>
            <w:r>
              <w:rPr>
                <w:rFonts w:ascii="Arial"/>
                <w:b/>
                <w:sz w:val="20"/>
              </w:rPr>
              <w:t>Live</w:t>
            </w:r>
            <w:r>
              <w:rPr>
                <w:rFonts w:ascii="Arial"/>
                <w:b/>
                <w:spacing w:val="-28"/>
                <w:sz w:val="20"/>
              </w:rPr>
              <w:t> </w:t>
            </w:r>
            <w:r>
              <w:rPr>
                <w:rFonts w:ascii="Arial"/>
                <w:b/>
                <w:sz w:val="20"/>
              </w:rPr>
              <w:t>Video</w:t>
            </w:r>
            <w:r>
              <w:rPr>
                <w:rFonts w:ascii="Arial"/>
                <w:b/>
                <w:spacing w:val="-26"/>
                <w:sz w:val="20"/>
              </w:rPr>
              <w:t> </w:t>
            </w:r>
            <w:r>
              <w:rPr>
                <w:rFonts w:ascii="Arial"/>
                <w:b/>
                <w:sz w:val="20"/>
              </w:rPr>
              <w:t>Reimbursement</w:t>
            </w:r>
            <w:r>
              <w:rPr>
                <w:rFonts w:ascii="Arial"/>
                <w:sz w:val="20"/>
              </w:rPr>
            </w:r>
          </w:p>
        </w:tc>
      </w:tr>
      <w:tr>
        <w:trPr>
          <w:trHeight w:val="2969" w:hRule="exact"/>
        </w:trPr>
        <w:tc>
          <w:tcPr>
            <w:tcW w:w="51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7"/>
              <w:ind w:left="67" w:right="683"/>
              <w:jc w:val="left"/>
              <w:rPr>
                <w:rFonts w:ascii="Arial" w:hAnsi="Arial" w:cs="Arial" w:eastAsia="Arial" w:hint="default"/>
                <w:sz w:val="20"/>
                <w:szCs w:val="20"/>
              </w:rPr>
            </w:pPr>
            <w:r>
              <w:rPr>
                <w:rFonts w:ascii="Arial"/>
                <w:b/>
                <w:sz w:val="20"/>
              </w:rPr>
              <w:t>Missouri Consolidated Health Care Plan</w:t>
            </w:r>
            <w:r>
              <w:rPr>
                <w:rFonts w:ascii="Arial"/>
                <w:b/>
                <w:spacing w:val="-25"/>
                <w:sz w:val="20"/>
              </w:rPr>
              <w:t> </w:t>
            </w:r>
            <w:r>
              <w:rPr>
                <w:rFonts w:ascii="Arial"/>
                <w:b/>
                <w:sz w:val="20"/>
              </w:rPr>
              <w:t>(State </w:t>
            </w:r>
            <w:r>
              <w:rPr>
                <w:rFonts w:ascii="Arial"/>
                <w:b/>
                <w:sz w:val="20"/>
              </w:rPr>
              <w:t>employees and retirees health</w:t>
            </w:r>
            <w:r>
              <w:rPr>
                <w:rFonts w:ascii="Arial"/>
                <w:b/>
                <w:spacing w:val="-19"/>
                <w:sz w:val="20"/>
              </w:rPr>
              <w:t> </w:t>
            </w:r>
            <w:r>
              <w:rPr>
                <w:rFonts w:ascii="Arial"/>
                <w:b/>
                <w:sz w:val="20"/>
              </w:rPr>
              <w:t>plan)</w:t>
            </w:r>
            <w:r>
              <w:rPr>
                <w:rFonts w:ascii="Arial"/>
                <w:sz w:val="20"/>
              </w:rPr>
            </w:r>
          </w:p>
          <w:p>
            <w:pPr>
              <w:pStyle w:val="TableParagraph"/>
              <w:spacing w:line="240" w:lineRule="auto" w:before="3"/>
              <w:ind w:left="67" w:right="181"/>
              <w:jc w:val="left"/>
              <w:rPr>
                <w:rFonts w:ascii="Arial" w:hAnsi="Arial" w:cs="Arial" w:eastAsia="Arial" w:hint="default"/>
                <w:sz w:val="20"/>
                <w:szCs w:val="20"/>
              </w:rPr>
            </w:pPr>
            <w:r>
              <w:rPr>
                <w:rFonts w:ascii="Arial"/>
                <w:sz w:val="20"/>
              </w:rPr>
              <w:t>Telehealth services are covered on the same basis</w:t>
            </w:r>
            <w:r>
              <w:rPr>
                <w:rFonts w:ascii="Arial"/>
                <w:spacing w:val="-20"/>
                <w:sz w:val="20"/>
              </w:rPr>
              <w:t> </w:t>
            </w:r>
            <w:r>
              <w:rPr>
                <w:rFonts w:ascii="Arial"/>
                <w:sz w:val="20"/>
              </w:rPr>
              <w:t>that </w:t>
            </w:r>
            <w:r>
              <w:rPr>
                <w:rFonts w:ascii="Arial"/>
                <w:sz w:val="20"/>
              </w:rPr>
              <w:t>the service would be covered when it is delivered in person.</w:t>
            </w:r>
          </w:p>
          <w:p>
            <w:pPr>
              <w:pStyle w:val="TableParagraph"/>
              <w:spacing w:line="240" w:lineRule="auto" w:before="9"/>
              <w:ind w:right="0"/>
              <w:jc w:val="left"/>
              <w:rPr>
                <w:rFonts w:ascii="Arial" w:hAnsi="Arial" w:cs="Arial" w:eastAsia="Arial" w:hint="default"/>
                <w:sz w:val="19"/>
                <w:szCs w:val="19"/>
              </w:rPr>
            </w:pPr>
          </w:p>
          <w:p>
            <w:pPr>
              <w:pStyle w:val="TableParagraph"/>
              <w:spacing w:line="240" w:lineRule="auto"/>
              <w:ind w:left="67" w:right="0"/>
              <w:jc w:val="left"/>
              <w:rPr>
                <w:rFonts w:ascii="Arial" w:hAnsi="Arial" w:cs="Arial" w:eastAsia="Arial" w:hint="default"/>
                <w:sz w:val="16"/>
                <w:szCs w:val="16"/>
              </w:rPr>
            </w:pPr>
            <w:r>
              <w:rPr>
                <w:rFonts w:ascii="Arial"/>
                <w:b/>
                <w:i/>
                <w:color w:val="F47B20"/>
                <w:sz w:val="16"/>
              </w:rPr>
              <w:t>Source: MO Consolidated State Reg.</w:t>
            </w:r>
            <w:r>
              <w:rPr>
                <w:rFonts w:ascii="Arial"/>
                <w:b/>
                <w:i/>
                <w:color w:val="F47B20"/>
                <w:spacing w:val="-16"/>
                <w:sz w:val="16"/>
              </w:rPr>
              <w:t> </w:t>
            </w:r>
            <w:r>
              <w:rPr>
                <w:rFonts w:ascii="Arial"/>
                <w:b/>
                <w:i/>
                <w:color w:val="F47B20"/>
                <w:sz w:val="16"/>
              </w:rPr>
              <w:t>22:10-3.057.</w:t>
            </w:r>
            <w:r>
              <w:rPr>
                <w:rFonts w:ascii="Arial"/>
                <w:sz w:val="16"/>
              </w:rPr>
            </w:r>
          </w:p>
          <w:p>
            <w:pPr>
              <w:pStyle w:val="TableParagraph"/>
              <w:spacing w:line="240" w:lineRule="auto" w:before="11"/>
              <w:ind w:right="0"/>
              <w:jc w:val="left"/>
              <w:rPr>
                <w:rFonts w:ascii="Arial" w:hAnsi="Arial" w:cs="Arial" w:eastAsia="Arial" w:hint="default"/>
                <w:sz w:val="19"/>
                <w:szCs w:val="19"/>
              </w:rPr>
            </w:pPr>
          </w:p>
          <w:p>
            <w:pPr>
              <w:pStyle w:val="TableParagraph"/>
              <w:spacing w:line="240" w:lineRule="auto"/>
              <w:ind w:left="67" w:right="0"/>
              <w:jc w:val="left"/>
              <w:rPr>
                <w:rFonts w:ascii="Arial" w:hAnsi="Arial" w:cs="Arial" w:eastAsia="Arial" w:hint="default"/>
                <w:sz w:val="20"/>
                <w:szCs w:val="20"/>
              </w:rPr>
            </w:pPr>
            <w:r>
              <w:rPr>
                <w:rFonts w:ascii="Arial"/>
                <w:i/>
                <w:sz w:val="20"/>
              </w:rPr>
              <w:t>(also see Medicaid</w:t>
            </w:r>
            <w:r>
              <w:rPr>
                <w:rFonts w:ascii="Arial"/>
                <w:i/>
                <w:spacing w:val="-11"/>
                <w:sz w:val="20"/>
              </w:rPr>
              <w:t> </w:t>
            </w:r>
            <w:r>
              <w:rPr>
                <w:rFonts w:ascii="Arial"/>
                <w:i/>
                <w:sz w:val="20"/>
              </w:rPr>
              <w:t>column)</w:t>
            </w:r>
            <w:r>
              <w:rPr>
                <w:rFonts w:ascii="Arial"/>
                <w:sz w:val="20"/>
              </w:rPr>
            </w:r>
          </w:p>
        </w:tc>
        <w:tc>
          <w:tcPr>
            <w:tcW w:w="51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9"/>
              <w:ind w:left="67" w:right="556"/>
              <w:jc w:val="left"/>
              <w:rPr>
                <w:rFonts w:ascii="Arial" w:hAnsi="Arial" w:cs="Arial" w:eastAsia="Arial" w:hint="default"/>
                <w:sz w:val="20"/>
                <w:szCs w:val="20"/>
              </w:rPr>
            </w:pPr>
            <w:r>
              <w:rPr>
                <w:rFonts w:ascii="Arial"/>
                <w:sz w:val="20"/>
              </w:rPr>
              <w:t>HealthNet will reimburse for live video for medically necessary</w:t>
            </w:r>
            <w:r>
              <w:rPr>
                <w:rFonts w:ascii="Arial"/>
                <w:spacing w:val="-9"/>
                <w:sz w:val="20"/>
              </w:rPr>
              <w:t> </w:t>
            </w:r>
            <w:r>
              <w:rPr>
                <w:rFonts w:ascii="Arial"/>
                <w:sz w:val="20"/>
              </w:rPr>
              <w:t>services.</w:t>
            </w:r>
          </w:p>
          <w:p>
            <w:pPr>
              <w:pStyle w:val="TableParagraph"/>
              <w:spacing w:line="240" w:lineRule="auto" w:before="1"/>
              <w:ind w:right="0"/>
              <w:jc w:val="left"/>
              <w:rPr>
                <w:rFonts w:ascii="Arial" w:hAnsi="Arial" w:cs="Arial" w:eastAsia="Arial" w:hint="default"/>
                <w:sz w:val="20"/>
                <w:szCs w:val="20"/>
              </w:rPr>
            </w:pPr>
          </w:p>
          <w:p>
            <w:pPr>
              <w:pStyle w:val="TableParagraph"/>
              <w:spacing w:line="240" w:lineRule="auto"/>
              <w:ind w:left="100" w:right="0"/>
              <w:jc w:val="left"/>
              <w:rPr>
                <w:rFonts w:ascii="Arial" w:hAnsi="Arial" w:cs="Arial" w:eastAsia="Arial" w:hint="default"/>
                <w:sz w:val="20"/>
                <w:szCs w:val="20"/>
              </w:rPr>
            </w:pPr>
            <w:r>
              <w:rPr>
                <w:rFonts w:ascii="Arial"/>
                <w:sz w:val="20"/>
              </w:rPr>
              <w:t>Eligible</w:t>
            </w:r>
            <w:r>
              <w:rPr>
                <w:rFonts w:ascii="Arial"/>
                <w:spacing w:val="-11"/>
                <w:sz w:val="20"/>
              </w:rPr>
              <w:t> </w:t>
            </w:r>
            <w:r>
              <w:rPr>
                <w:rFonts w:ascii="Arial"/>
                <w:sz w:val="20"/>
              </w:rPr>
              <w:t>providers:</w:t>
            </w:r>
          </w:p>
          <w:p>
            <w:pPr>
              <w:pStyle w:val="TableParagraph"/>
              <w:numPr>
                <w:ilvl w:val="0"/>
                <w:numId w:val="1"/>
              </w:numPr>
              <w:tabs>
                <w:tab w:pos="788" w:val="left" w:leader="none"/>
              </w:tabs>
              <w:spacing w:line="244" w:lineRule="exact" w:before="1" w:after="0"/>
              <w:ind w:left="787" w:right="0" w:hanging="360"/>
              <w:jc w:val="left"/>
              <w:rPr>
                <w:rFonts w:ascii="Arial" w:hAnsi="Arial" w:cs="Arial" w:eastAsia="Arial" w:hint="default"/>
                <w:sz w:val="20"/>
                <w:szCs w:val="20"/>
              </w:rPr>
            </w:pPr>
            <w:r>
              <w:rPr>
                <w:rFonts w:ascii="Arial"/>
                <w:sz w:val="20"/>
              </w:rPr>
              <w:t>Physicians;</w:t>
            </w:r>
          </w:p>
          <w:p>
            <w:pPr>
              <w:pStyle w:val="TableParagraph"/>
              <w:numPr>
                <w:ilvl w:val="0"/>
                <w:numId w:val="1"/>
              </w:numPr>
              <w:tabs>
                <w:tab w:pos="788" w:val="left" w:leader="none"/>
              </w:tabs>
              <w:spacing w:line="240" w:lineRule="auto" w:before="0" w:after="0"/>
              <w:ind w:left="787" w:right="639" w:hanging="360"/>
              <w:jc w:val="left"/>
              <w:rPr>
                <w:rFonts w:ascii="Arial" w:hAnsi="Arial" w:cs="Arial" w:eastAsia="Arial" w:hint="default"/>
                <w:sz w:val="20"/>
                <w:szCs w:val="20"/>
              </w:rPr>
            </w:pPr>
            <w:r>
              <w:rPr>
                <w:rFonts w:ascii="Arial"/>
                <w:sz w:val="20"/>
              </w:rPr>
              <w:t>Advanced registered nurse practitioners, including nurse practitioners with a</w:t>
            </w:r>
            <w:r>
              <w:rPr>
                <w:rFonts w:ascii="Arial"/>
                <w:spacing w:val="-19"/>
                <w:sz w:val="20"/>
              </w:rPr>
              <w:t> </w:t>
            </w:r>
            <w:r>
              <w:rPr>
                <w:rFonts w:ascii="Arial"/>
                <w:sz w:val="20"/>
              </w:rPr>
              <w:t>mental </w:t>
            </w:r>
            <w:r>
              <w:rPr>
                <w:rFonts w:ascii="Arial"/>
                <w:sz w:val="20"/>
              </w:rPr>
              <w:t>health</w:t>
            </w:r>
            <w:r>
              <w:rPr>
                <w:rFonts w:ascii="Arial"/>
                <w:spacing w:val="-8"/>
                <w:sz w:val="20"/>
              </w:rPr>
              <w:t> </w:t>
            </w:r>
            <w:r>
              <w:rPr>
                <w:rFonts w:ascii="Arial"/>
                <w:sz w:val="20"/>
              </w:rPr>
              <w:t>specialty;</w:t>
            </w:r>
          </w:p>
          <w:p>
            <w:pPr>
              <w:pStyle w:val="TableParagraph"/>
              <w:numPr>
                <w:ilvl w:val="0"/>
                <w:numId w:val="1"/>
              </w:numPr>
              <w:tabs>
                <w:tab w:pos="788" w:val="left" w:leader="none"/>
              </w:tabs>
              <w:spacing w:line="240" w:lineRule="auto" w:before="1" w:after="0"/>
              <w:ind w:left="787" w:right="0" w:hanging="360"/>
              <w:jc w:val="left"/>
              <w:rPr>
                <w:rFonts w:ascii="Arial" w:hAnsi="Arial" w:cs="Arial" w:eastAsia="Arial" w:hint="default"/>
                <w:sz w:val="20"/>
                <w:szCs w:val="20"/>
              </w:rPr>
            </w:pPr>
            <w:r>
              <w:rPr>
                <w:rFonts w:ascii="Arial"/>
                <w:sz w:val="20"/>
              </w:rPr>
              <w:t>Psychologists.</w:t>
            </w:r>
          </w:p>
          <w:p>
            <w:pPr>
              <w:pStyle w:val="TableParagraph"/>
              <w:spacing w:line="240" w:lineRule="auto" w:before="9"/>
              <w:ind w:right="0"/>
              <w:jc w:val="left"/>
              <w:rPr>
                <w:rFonts w:ascii="Arial" w:hAnsi="Arial" w:cs="Arial" w:eastAsia="Arial" w:hint="default"/>
                <w:sz w:val="19"/>
                <w:szCs w:val="19"/>
              </w:rPr>
            </w:pPr>
          </w:p>
          <w:p>
            <w:pPr>
              <w:pStyle w:val="TableParagraph"/>
              <w:spacing w:line="240" w:lineRule="auto"/>
              <w:ind w:left="67" w:right="0"/>
              <w:jc w:val="left"/>
              <w:rPr>
                <w:rFonts w:ascii="Arial" w:hAnsi="Arial" w:cs="Arial" w:eastAsia="Arial" w:hint="default"/>
                <w:sz w:val="20"/>
                <w:szCs w:val="20"/>
              </w:rPr>
            </w:pPr>
            <w:r>
              <w:rPr>
                <w:rFonts w:ascii="Arial"/>
                <w:sz w:val="20"/>
              </w:rPr>
              <w:t>Telehealth services are limited</w:t>
            </w:r>
            <w:r>
              <w:rPr>
                <w:rFonts w:ascii="Arial"/>
                <w:spacing w:val="-16"/>
                <w:sz w:val="20"/>
              </w:rPr>
              <w:t> </w:t>
            </w:r>
            <w:r>
              <w:rPr>
                <w:rFonts w:ascii="Arial"/>
                <w:sz w:val="20"/>
              </w:rPr>
              <w:t>to:</w:t>
            </w:r>
          </w:p>
          <w:p>
            <w:pPr>
              <w:pStyle w:val="TableParagraph"/>
              <w:numPr>
                <w:ilvl w:val="0"/>
                <w:numId w:val="1"/>
              </w:numPr>
              <w:tabs>
                <w:tab w:pos="788" w:val="left" w:leader="none"/>
              </w:tabs>
              <w:spacing w:line="240" w:lineRule="auto" w:before="1" w:after="0"/>
              <w:ind w:left="787" w:right="0" w:hanging="360"/>
              <w:jc w:val="left"/>
              <w:rPr>
                <w:rFonts w:ascii="Arial" w:hAnsi="Arial" w:cs="Arial" w:eastAsia="Arial" w:hint="default"/>
                <w:sz w:val="20"/>
                <w:szCs w:val="20"/>
              </w:rPr>
            </w:pPr>
            <w:r>
              <w:rPr>
                <w:rFonts w:ascii="Arial"/>
                <w:sz w:val="20"/>
              </w:rPr>
              <w:t>Consultation made to confirm a</w:t>
            </w:r>
            <w:r>
              <w:rPr>
                <w:rFonts w:ascii="Arial"/>
                <w:spacing w:val="-15"/>
                <w:sz w:val="20"/>
              </w:rPr>
              <w:t> </w:t>
            </w:r>
            <w:r>
              <w:rPr>
                <w:rFonts w:ascii="Arial"/>
                <w:sz w:val="20"/>
              </w:rPr>
              <w:t>diagnosis;</w:t>
            </w:r>
          </w:p>
        </w:tc>
      </w:tr>
    </w:tbl>
    <w:p>
      <w:pPr>
        <w:spacing w:after="0" w:line="240" w:lineRule="auto"/>
        <w:jc w:val="left"/>
        <w:rPr>
          <w:rFonts w:ascii="Arial" w:hAnsi="Arial" w:cs="Arial" w:eastAsia="Arial" w:hint="default"/>
          <w:sz w:val="20"/>
          <w:szCs w:val="20"/>
        </w:rPr>
        <w:sectPr>
          <w:headerReference w:type="default" r:id="rId5"/>
          <w:footerReference w:type="default" r:id="rId6"/>
          <w:type w:val="continuous"/>
          <w:pgSz w:w="12240" w:h="15840"/>
          <w:pgMar w:header="937" w:footer="514" w:top="1220" w:bottom="700" w:left="820" w:right="720"/>
          <w:pgNumType w:start="1"/>
        </w:sectPr>
      </w:pPr>
    </w:p>
    <w:p>
      <w:pPr>
        <w:spacing w:line="240" w:lineRule="auto" w:before="4" w:after="0"/>
        <w:ind w:right="0"/>
        <w:rPr>
          <w:rFonts w:ascii="Times New Roman" w:hAnsi="Times New Roman" w:cs="Times New Roman" w:eastAsia="Times New Roman" w:hint="default"/>
          <w:sz w:val="18"/>
          <w:szCs w:val="18"/>
        </w:rPr>
      </w:pPr>
    </w:p>
    <w:tbl>
      <w:tblPr>
        <w:tblW w:w="0" w:type="auto"/>
        <w:jc w:val="left"/>
        <w:tblInd w:w="264" w:type="dxa"/>
        <w:tblLayout w:type="fixed"/>
        <w:tblCellMar>
          <w:top w:w="0" w:type="dxa"/>
          <w:left w:w="0" w:type="dxa"/>
          <w:bottom w:w="0" w:type="dxa"/>
          <w:right w:w="0" w:type="dxa"/>
        </w:tblCellMar>
        <w:tblLook w:val="01E0"/>
      </w:tblPr>
      <w:tblGrid>
        <w:gridCol w:w="5160"/>
        <w:gridCol w:w="5160"/>
      </w:tblGrid>
      <w:tr>
        <w:trPr>
          <w:trHeight w:val="384" w:hRule="exact"/>
        </w:trPr>
        <w:tc>
          <w:tcPr>
            <w:tcW w:w="5160" w:type="dxa"/>
            <w:tcBorders>
              <w:top w:val="single" w:sz="4" w:space="0" w:color="000000"/>
              <w:left w:val="single" w:sz="4" w:space="0" w:color="000000"/>
              <w:bottom w:val="single" w:sz="4" w:space="0" w:color="000000"/>
              <w:right w:val="single" w:sz="4" w:space="0" w:color="000000"/>
            </w:tcBorders>
            <w:shd w:val="clear" w:color="auto" w:fill="FFEBD5"/>
          </w:tcPr>
          <w:p>
            <w:pPr>
              <w:pStyle w:val="TableParagraph"/>
              <w:spacing w:line="240" w:lineRule="auto" w:before="67"/>
              <w:ind w:left="67" w:right="0"/>
              <w:jc w:val="left"/>
              <w:rPr>
                <w:rFonts w:ascii="Arial" w:hAnsi="Arial" w:cs="Arial" w:eastAsia="Arial" w:hint="default"/>
                <w:sz w:val="20"/>
                <w:szCs w:val="20"/>
              </w:rPr>
            </w:pPr>
            <w:r>
              <w:rPr>
                <w:rFonts w:ascii="Arial"/>
                <w:b/>
                <w:color w:val="F47B20"/>
                <w:spacing w:val="-2"/>
                <w:sz w:val="20"/>
              </w:rPr>
              <w:t>STATE</w:t>
            </w:r>
            <w:r>
              <w:rPr>
                <w:rFonts w:ascii="Arial"/>
                <w:b/>
                <w:color w:val="F47B20"/>
                <w:spacing w:val="-11"/>
                <w:sz w:val="20"/>
              </w:rPr>
              <w:t> </w:t>
            </w:r>
            <w:r>
              <w:rPr>
                <w:rFonts w:ascii="Arial"/>
                <w:b/>
                <w:color w:val="F47B20"/>
                <w:spacing w:val="-2"/>
                <w:sz w:val="20"/>
              </w:rPr>
              <w:t>LAW/REGULATIONS</w:t>
            </w:r>
            <w:r>
              <w:rPr>
                <w:rFonts w:ascii="Arial"/>
                <w:spacing w:val="-2"/>
                <w:sz w:val="20"/>
              </w:rPr>
            </w:r>
          </w:p>
        </w:tc>
        <w:tc>
          <w:tcPr>
            <w:tcW w:w="5160" w:type="dxa"/>
            <w:tcBorders>
              <w:top w:val="single" w:sz="4" w:space="0" w:color="000000"/>
              <w:left w:val="single" w:sz="4" w:space="0" w:color="000000"/>
              <w:bottom w:val="single" w:sz="4" w:space="0" w:color="000000"/>
              <w:right w:val="single" w:sz="4" w:space="0" w:color="000000"/>
            </w:tcBorders>
            <w:shd w:val="clear" w:color="auto" w:fill="FFEBD5"/>
          </w:tcPr>
          <w:p>
            <w:pPr>
              <w:pStyle w:val="TableParagraph"/>
              <w:spacing w:line="240" w:lineRule="auto" w:before="67"/>
              <w:ind w:left="67" w:right="0"/>
              <w:jc w:val="left"/>
              <w:rPr>
                <w:rFonts w:ascii="Arial" w:hAnsi="Arial" w:cs="Arial" w:eastAsia="Arial" w:hint="default"/>
                <w:sz w:val="20"/>
                <w:szCs w:val="20"/>
              </w:rPr>
            </w:pPr>
            <w:r>
              <w:rPr>
                <w:rFonts w:ascii="Arial"/>
                <w:b/>
                <w:color w:val="F47B20"/>
                <w:spacing w:val="-3"/>
                <w:sz w:val="20"/>
              </w:rPr>
              <w:t>MEDICAID</w:t>
            </w:r>
            <w:r>
              <w:rPr>
                <w:rFonts w:ascii="Arial"/>
                <w:b/>
                <w:color w:val="F47B20"/>
                <w:spacing w:val="1"/>
                <w:sz w:val="20"/>
              </w:rPr>
              <w:t> </w:t>
            </w:r>
            <w:r>
              <w:rPr>
                <w:rFonts w:ascii="Arial"/>
                <w:b/>
                <w:color w:val="F47B20"/>
                <w:spacing w:val="-3"/>
                <w:sz w:val="20"/>
              </w:rPr>
              <w:t>PROGRAM</w:t>
            </w:r>
            <w:r>
              <w:rPr>
                <w:rFonts w:ascii="Arial"/>
                <w:spacing w:val="-3"/>
                <w:sz w:val="20"/>
              </w:rPr>
            </w:r>
          </w:p>
        </w:tc>
      </w:tr>
      <w:tr>
        <w:trPr>
          <w:trHeight w:val="6554" w:hRule="exact"/>
        </w:trPr>
        <w:tc>
          <w:tcPr>
            <w:tcW w:w="5160" w:type="dxa"/>
            <w:tcBorders>
              <w:top w:val="single" w:sz="4" w:space="0" w:color="000000"/>
              <w:left w:val="single" w:sz="4" w:space="0" w:color="000000"/>
              <w:bottom w:val="single" w:sz="4" w:space="0" w:color="000000"/>
              <w:right w:val="single" w:sz="4" w:space="0" w:color="000000"/>
            </w:tcBorders>
          </w:tcPr>
          <w:p>
            <w:pPr/>
          </w:p>
        </w:tc>
        <w:tc>
          <w:tcPr>
            <w:tcW w:w="516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pos="788" w:val="left" w:leader="none"/>
              </w:tabs>
              <w:spacing w:line="245" w:lineRule="exact" w:before="70" w:after="0"/>
              <w:ind w:left="787" w:right="0" w:hanging="360"/>
              <w:jc w:val="left"/>
              <w:rPr>
                <w:rFonts w:ascii="Arial" w:hAnsi="Arial" w:cs="Arial" w:eastAsia="Arial" w:hint="default"/>
                <w:sz w:val="20"/>
                <w:szCs w:val="20"/>
              </w:rPr>
            </w:pPr>
            <w:r>
              <w:rPr>
                <w:rFonts w:ascii="Arial"/>
                <w:sz w:val="20"/>
              </w:rPr>
              <w:t>Evaluation and management</w:t>
            </w:r>
            <w:r>
              <w:rPr>
                <w:rFonts w:ascii="Arial"/>
                <w:spacing w:val="-18"/>
                <w:sz w:val="20"/>
              </w:rPr>
              <w:t> </w:t>
            </w:r>
            <w:r>
              <w:rPr>
                <w:rFonts w:ascii="Arial"/>
                <w:sz w:val="20"/>
              </w:rPr>
              <w:t>services;</w:t>
            </w:r>
          </w:p>
          <w:p>
            <w:pPr>
              <w:pStyle w:val="TableParagraph"/>
              <w:numPr>
                <w:ilvl w:val="0"/>
                <w:numId w:val="2"/>
              </w:numPr>
              <w:tabs>
                <w:tab w:pos="788" w:val="left" w:leader="none"/>
              </w:tabs>
              <w:spacing w:line="244" w:lineRule="exact" w:before="0" w:after="0"/>
              <w:ind w:left="787" w:right="0" w:hanging="360"/>
              <w:jc w:val="left"/>
              <w:rPr>
                <w:rFonts w:ascii="Arial" w:hAnsi="Arial" w:cs="Arial" w:eastAsia="Arial" w:hint="default"/>
                <w:sz w:val="20"/>
                <w:szCs w:val="20"/>
              </w:rPr>
            </w:pPr>
            <w:r>
              <w:rPr>
                <w:rFonts w:ascii="Arial"/>
                <w:sz w:val="20"/>
              </w:rPr>
              <w:t>A diagnosis, therapeutic or interpretive</w:t>
            </w:r>
            <w:r>
              <w:rPr>
                <w:rFonts w:ascii="Arial"/>
                <w:spacing w:val="-21"/>
                <w:sz w:val="20"/>
              </w:rPr>
              <w:t> </w:t>
            </w:r>
            <w:r>
              <w:rPr>
                <w:rFonts w:ascii="Arial"/>
                <w:sz w:val="20"/>
              </w:rPr>
              <w:t>service;</w:t>
            </w:r>
          </w:p>
          <w:p>
            <w:pPr>
              <w:pStyle w:val="TableParagraph"/>
              <w:numPr>
                <w:ilvl w:val="0"/>
                <w:numId w:val="2"/>
              </w:numPr>
              <w:tabs>
                <w:tab w:pos="788" w:val="left" w:leader="none"/>
              </w:tabs>
              <w:spacing w:line="237" w:lineRule="auto" w:before="0" w:after="0"/>
              <w:ind w:left="787" w:right="204" w:hanging="360"/>
              <w:jc w:val="left"/>
              <w:rPr>
                <w:rFonts w:ascii="Arial" w:hAnsi="Arial" w:cs="Arial" w:eastAsia="Arial" w:hint="default"/>
                <w:sz w:val="20"/>
                <w:szCs w:val="20"/>
              </w:rPr>
            </w:pPr>
            <w:r>
              <w:rPr>
                <w:rFonts w:ascii="Arial"/>
                <w:sz w:val="20"/>
              </w:rPr>
              <w:t>Individual psychiatric or substance abuse assessment diagnostic interview</w:t>
            </w:r>
            <w:r>
              <w:rPr>
                <w:rFonts w:ascii="Arial"/>
                <w:spacing w:val="-19"/>
                <w:sz w:val="20"/>
              </w:rPr>
              <w:t> </w:t>
            </w:r>
            <w:r>
              <w:rPr>
                <w:rFonts w:ascii="Arial"/>
                <w:sz w:val="20"/>
              </w:rPr>
              <w:t>examinations; </w:t>
            </w:r>
            <w:r>
              <w:rPr>
                <w:rFonts w:ascii="Arial"/>
                <w:sz w:val="20"/>
              </w:rPr>
              <w:t>or</w:t>
            </w:r>
          </w:p>
          <w:p>
            <w:pPr>
              <w:pStyle w:val="TableParagraph"/>
              <w:numPr>
                <w:ilvl w:val="0"/>
                <w:numId w:val="2"/>
              </w:numPr>
              <w:tabs>
                <w:tab w:pos="788" w:val="left" w:leader="none"/>
              </w:tabs>
              <w:spacing w:line="240" w:lineRule="auto" w:before="1" w:after="0"/>
              <w:ind w:left="787" w:right="0" w:hanging="360"/>
              <w:jc w:val="left"/>
              <w:rPr>
                <w:rFonts w:ascii="Arial" w:hAnsi="Arial" w:cs="Arial" w:eastAsia="Arial" w:hint="default"/>
                <w:sz w:val="20"/>
                <w:szCs w:val="20"/>
              </w:rPr>
            </w:pPr>
            <w:r>
              <w:rPr>
                <w:rFonts w:ascii="Arial"/>
                <w:sz w:val="20"/>
              </w:rPr>
              <w:t>Individual</w:t>
            </w:r>
            <w:r>
              <w:rPr>
                <w:rFonts w:ascii="Arial"/>
                <w:spacing w:val="-10"/>
                <w:sz w:val="20"/>
              </w:rPr>
              <w:t> </w:t>
            </w:r>
            <w:r>
              <w:rPr>
                <w:rFonts w:ascii="Arial"/>
                <w:sz w:val="20"/>
              </w:rPr>
              <w:t>psychotherapy</w:t>
            </w:r>
          </w:p>
          <w:p>
            <w:pPr>
              <w:pStyle w:val="TableParagraph"/>
              <w:spacing w:line="240" w:lineRule="auto" w:before="9"/>
              <w:ind w:right="0"/>
              <w:jc w:val="left"/>
              <w:rPr>
                <w:rFonts w:ascii="Times New Roman" w:hAnsi="Times New Roman" w:cs="Times New Roman" w:eastAsia="Times New Roman" w:hint="default"/>
                <w:sz w:val="19"/>
                <w:szCs w:val="19"/>
              </w:rPr>
            </w:pPr>
          </w:p>
          <w:p>
            <w:pPr>
              <w:pStyle w:val="TableParagraph"/>
              <w:spacing w:line="240" w:lineRule="auto"/>
              <w:ind w:left="67" w:right="231"/>
              <w:jc w:val="left"/>
              <w:rPr>
                <w:rFonts w:ascii="Arial" w:hAnsi="Arial" w:cs="Arial" w:eastAsia="Arial" w:hint="default"/>
                <w:sz w:val="20"/>
                <w:szCs w:val="20"/>
              </w:rPr>
            </w:pPr>
            <w:r>
              <w:rPr>
                <w:rFonts w:ascii="Arial"/>
                <w:sz w:val="20"/>
              </w:rPr>
              <w:t>Reimbursement to the provider at the distant site is made at the same amount as for an in-person</w:t>
            </w:r>
            <w:r>
              <w:rPr>
                <w:rFonts w:ascii="Arial"/>
                <w:spacing w:val="-24"/>
                <w:sz w:val="20"/>
              </w:rPr>
              <w:t> </w:t>
            </w:r>
            <w:r>
              <w:rPr>
                <w:rFonts w:ascii="Arial"/>
                <w:sz w:val="20"/>
              </w:rPr>
              <w:t>service.</w:t>
            </w:r>
          </w:p>
          <w:p>
            <w:pPr>
              <w:pStyle w:val="TableParagraph"/>
              <w:spacing w:line="240" w:lineRule="auto" w:before="11"/>
              <w:ind w:right="0"/>
              <w:jc w:val="left"/>
              <w:rPr>
                <w:rFonts w:ascii="Times New Roman" w:hAnsi="Times New Roman" w:cs="Times New Roman" w:eastAsia="Times New Roman" w:hint="default"/>
                <w:sz w:val="19"/>
                <w:szCs w:val="19"/>
              </w:rPr>
            </w:pPr>
          </w:p>
          <w:p>
            <w:pPr>
              <w:pStyle w:val="TableParagraph"/>
              <w:spacing w:line="240" w:lineRule="auto"/>
              <w:ind w:left="67" w:right="0"/>
              <w:jc w:val="left"/>
              <w:rPr>
                <w:rFonts w:ascii="Arial" w:hAnsi="Arial" w:cs="Arial" w:eastAsia="Arial" w:hint="default"/>
                <w:sz w:val="16"/>
                <w:szCs w:val="16"/>
              </w:rPr>
            </w:pPr>
            <w:r>
              <w:rPr>
                <w:rFonts w:ascii="Arial" w:hAnsi="Arial" w:cs="Arial" w:eastAsia="Arial" w:hint="default"/>
                <w:b/>
                <w:bCs/>
                <w:i/>
                <w:color w:val="F47B20"/>
                <w:sz w:val="16"/>
                <w:szCs w:val="16"/>
              </w:rPr>
              <w:t>Source (reimbursement): MO Revised Statutes § 208.670</w:t>
            </w:r>
            <w:r>
              <w:rPr>
                <w:rFonts w:ascii="Arial" w:hAnsi="Arial" w:cs="Arial" w:eastAsia="Arial" w:hint="default"/>
                <w:b/>
                <w:bCs/>
                <w:i/>
                <w:color w:val="F47B20"/>
                <w:spacing w:val="-19"/>
                <w:sz w:val="16"/>
                <w:szCs w:val="16"/>
              </w:rPr>
              <w:t> </w:t>
            </w:r>
            <w:r>
              <w:rPr>
                <w:rFonts w:ascii="Arial" w:hAnsi="Arial" w:cs="Arial" w:eastAsia="Arial" w:hint="default"/>
                <w:b/>
                <w:bCs/>
                <w:i/>
                <w:color w:val="F47B20"/>
                <w:sz w:val="16"/>
                <w:szCs w:val="16"/>
              </w:rPr>
              <w:t>(2012).</w:t>
            </w:r>
            <w:r>
              <w:rPr>
                <w:rFonts w:ascii="Arial" w:hAnsi="Arial" w:cs="Arial" w:eastAsia="Arial" w:hint="default"/>
                <w:sz w:val="16"/>
                <w:szCs w:val="16"/>
              </w:rPr>
            </w:r>
          </w:p>
          <w:p>
            <w:pPr>
              <w:pStyle w:val="TableParagraph"/>
              <w:spacing w:line="240" w:lineRule="auto" w:before="11"/>
              <w:ind w:right="0"/>
              <w:jc w:val="left"/>
              <w:rPr>
                <w:rFonts w:ascii="Times New Roman" w:hAnsi="Times New Roman" w:cs="Times New Roman" w:eastAsia="Times New Roman" w:hint="default"/>
                <w:sz w:val="15"/>
                <w:szCs w:val="15"/>
              </w:rPr>
            </w:pPr>
          </w:p>
          <w:p>
            <w:pPr>
              <w:pStyle w:val="TableParagraph"/>
              <w:spacing w:line="240" w:lineRule="auto"/>
              <w:ind w:left="67" w:right="536" w:hanging="1"/>
              <w:jc w:val="left"/>
              <w:rPr>
                <w:rFonts w:ascii="Arial" w:hAnsi="Arial" w:cs="Arial" w:eastAsia="Arial" w:hint="default"/>
                <w:sz w:val="16"/>
                <w:szCs w:val="16"/>
              </w:rPr>
            </w:pPr>
            <w:r>
              <w:rPr>
                <w:rFonts w:ascii="Arial"/>
                <w:b/>
                <w:i/>
                <w:color w:val="F47B20"/>
                <w:sz w:val="16"/>
              </w:rPr>
              <w:t>Source (eligible providers): MO HealthNet, Provider Manual, Behavioral Services, Section 13, p. 201 (Feb. 11, 2016)</w:t>
            </w:r>
            <w:r>
              <w:rPr>
                <w:rFonts w:ascii="Arial"/>
                <w:b/>
                <w:i/>
                <w:color w:val="F47B20"/>
                <w:spacing w:val="-18"/>
                <w:sz w:val="16"/>
              </w:rPr>
              <w:t> </w:t>
            </w:r>
            <w:r>
              <w:rPr>
                <w:rFonts w:ascii="Arial"/>
                <w:b/>
                <w:i/>
                <w:color w:val="F47B20"/>
                <w:sz w:val="16"/>
              </w:rPr>
              <w:t>&amp;</w:t>
            </w:r>
            <w:r>
              <w:rPr>
                <w:rFonts w:ascii="Arial"/>
                <w:sz w:val="16"/>
              </w:rPr>
            </w:r>
          </w:p>
          <w:p>
            <w:pPr>
              <w:pStyle w:val="TableParagraph"/>
              <w:spacing w:line="183" w:lineRule="exact"/>
              <w:ind w:left="67" w:right="0"/>
              <w:jc w:val="left"/>
              <w:rPr>
                <w:rFonts w:ascii="Arial" w:hAnsi="Arial" w:cs="Arial" w:eastAsia="Arial" w:hint="default"/>
                <w:sz w:val="16"/>
                <w:szCs w:val="16"/>
              </w:rPr>
            </w:pPr>
            <w:r>
              <w:rPr>
                <w:rFonts w:ascii="Arial"/>
                <w:b/>
                <w:i/>
                <w:color w:val="F47B20"/>
                <w:sz w:val="16"/>
              </w:rPr>
              <w:t>Physician Services, Section 13, p. 276-277 (Feb. 9,</w:t>
            </w:r>
            <w:r>
              <w:rPr>
                <w:rFonts w:ascii="Arial"/>
                <w:b/>
                <w:i/>
                <w:color w:val="F47B20"/>
                <w:spacing w:val="-18"/>
                <w:sz w:val="16"/>
              </w:rPr>
              <w:t> </w:t>
            </w:r>
            <w:r>
              <w:rPr>
                <w:rFonts w:ascii="Arial"/>
                <w:b/>
                <w:i/>
                <w:color w:val="F47B20"/>
                <w:sz w:val="16"/>
              </w:rPr>
              <w:t>2016).</w:t>
            </w:r>
            <w:r>
              <w:rPr>
                <w:rFonts w:ascii="Arial"/>
                <w:sz w:val="16"/>
              </w:rPr>
            </w:r>
          </w:p>
          <w:p>
            <w:pPr>
              <w:pStyle w:val="TableParagraph"/>
              <w:spacing w:line="183" w:lineRule="exact"/>
              <w:ind w:left="67" w:right="0"/>
              <w:jc w:val="left"/>
              <w:rPr>
                <w:rFonts w:ascii="Arial" w:hAnsi="Arial" w:cs="Arial" w:eastAsia="Arial" w:hint="default"/>
                <w:sz w:val="16"/>
                <w:szCs w:val="16"/>
              </w:rPr>
            </w:pPr>
            <w:r>
              <w:rPr>
                <w:rFonts w:ascii="Arial"/>
                <w:b/>
                <w:i/>
                <w:color w:val="F47B20"/>
                <w:sz w:val="16"/>
              </w:rPr>
              <w:t>(Accessed Mar.</w:t>
            </w:r>
            <w:r>
              <w:rPr>
                <w:rFonts w:ascii="Arial"/>
                <w:b/>
                <w:i/>
                <w:color w:val="F47B20"/>
                <w:spacing w:val="-8"/>
                <w:sz w:val="16"/>
              </w:rPr>
              <w:t> </w:t>
            </w:r>
            <w:r>
              <w:rPr>
                <w:rFonts w:ascii="Arial"/>
                <w:b/>
                <w:i/>
                <w:color w:val="F47B20"/>
                <w:sz w:val="16"/>
              </w:rPr>
              <w:t>2016).</w:t>
            </w:r>
            <w:r>
              <w:rPr>
                <w:rFonts w:ascii="Arial"/>
                <w:sz w:val="16"/>
              </w:rPr>
            </w:r>
          </w:p>
          <w:p>
            <w:pPr>
              <w:pStyle w:val="TableParagraph"/>
              <w:spacing w:line="240" w:lineRule="auto" w:before="11"/>
              <w:ind w:right="0"/>
              <w:jc w:val="left"/>
              <w:rPr>
                <w:rFonts w:ascii="Times New Roman" w:hAnsi="Times New Roman" w:cs="Times New Roman" w:eastAsia="Times New Roman" w:hint="default"/>
                <w:sz w:val="15"/>
                <w:szCs w:val="15"/>
              </w:rPr>
            </w:pPr>
          </w:p>
          <w:p>
            <w:pPr>
              <w:pStyle w:val="TableParagraph"/>
              <w:spacing w:line="240" w:lineRule="auto"/>
              <w:ind w:left="67" w:right="909"/>
              <w:jc w:val="left"/>
              <w:rPr>
                <w:rFonts w:ascii="Arial" w:hAnsi="Arial" w:cs="Arial" w:eastAsia="Arial" w:hint="default"/>
                <w:sz w:val="16"/>
                <w:szCs w:val="16"/>
              </w:rPr>
            </w:pPr>
            <w:r>
              <w:rPr>
                <w:rFonts w:ascii="Arial"/>
                <w:b/>
                <w:i/>
                <w:color w:val="F47B20"/>
                <w:sz w:val="16"/>
              </w:rPr>
              <w:t>Source (distant site reimbursement): MO Code of State Regulation, Title 13, 70-3.190</w:t>
            </w:r>
            <w:r>
              <w:rPr>
                <w:rFonts w:ascii="Arial"/>
                <w:b/>
                <w:i/>
                <w:color w:val="F47B20"/>
                <w:spacing w:val="-15"/>
                <w:sz w:val="16"/>
              </w:rPr>
              <w:t> </w:t>
            </w:r>
            <w:r>
              <w:rPr>
                <w:rFonts w:ascii="Arial"/>
                <w:b/>
                <w:i/>
                <w:color w:val="F47B20"/>
                <w:sz w:val="16"/>
              </w:rPr>
              <w:t>(2010).</w:t>
            </w:r>
            <w:r>
              <w:rPr>
                <w:rFonts w:ascii="Arial"/>
                <w:sz w:val="16"/>
              </w:rPr>
            </w:r>
          </w:p>
          <w:p>
            <w:pPr>
              <w:pStyle w:val="TableParagraph"/>
              <w:spacing w:line="240" w:lineRule="auto" w:before="11"/>
              <w:ind w:right="0"/>
              <w:jc w:val="left"/>
              <w:rPr>
                <w:rFonts w:ascii="Times New Roman" w:hAnsi="Times New Roman" w:cs="Times New Roman" w:eastAsia="Times New Roman" w:hint="default"/>
                <w:sz w:val="15"/>
                <w:szCs w:val="15"/>
              </w:rPr>
            </w:pPr>
          </w:p>
          <w:p>
            <w:pPr>
              <w:pStyle w:val="TableParagraph"/>
              <w:spacing w:line="240" w:lineRule="auto"/>
              <w:ind w:left="67" w:right="383"/>
              <w:jc w:val="left"/>
              <w:rPr>
                <w:rFonts w:ascii="Arial" w:hAnsi="Arial" w:cs="Arial" w:eastAsia="Arial" w:hint="default"/>
                <w:sz w:val="16"/>
                <w:szCs w:val="16"/>
              </w:rPr>
            </w:pPr>
            <w:r>
              <w:rPr>
                <w:rFonts w:ascii="Arial"/>
                <w:b/>
                <w:i/>
                <w:color w:val="F47B20"/>
                <w:sz w:val="16"/>
              </w:rPr>
              <w:t>Source (psychiatrists): MO HealthNet, Community Psychiatric Rehabilitation Program Manual, Sec. 13, pg. 233-235 (Dec.</w:t>
            </w:r>
            <w:r>
              <w:rPr>
                <w:rFonts w:ascii="Arial"/>
                <w:b/>
                <w:i/>
                <w:color w:val="F47B20"/>
                <w:spacing w:val="-18"/>
                <w:sz w:val="16"/>
              </w:rPr>
              <w:t> </w:t>
            </w:r>
            <w:r>
              <w:rPr>
                <w:rFonts w:ascii="Arial"/>
                <w:b/>
                <w:i/>
                <w:color w:val="F47B20"/>
                <w:sz w:val="16"/>
              </w:rPr>
              <w:t>18,</w:t>
            </w:r>
            <w:r>
              <w:rPr>
                <w:rFonts w:ascii="Arial"/>
                <w:sz w:val="16"/>
              </w:rPr>
            </w:r>
          </w:p>
          <w:p>
            <w:pPr>
              <w:pStyle w:val="TableParagraph"/>
              <w:spacing w:line="240" w:lineRule="auto"/>
              <w:ind w:left="67" w:right="0"/>
              <w:jc w:val="left"/>
              <w:rPr>
                <w:rFonts w:ascii="Arial" w:hAnsi="Arial" w:cs="Arial" w:eastAsia="Arial" w:hint="default"/>
                <w:sz w:val="16"/>
                <w:szCs w:val="16"/>
              </w:rPr>
            </w:pPr>
            <w:r>
              <w:rPr>
                <w:rFonts w:ascii="Arial"/>
                <w:b/>
                <w:i/>
                <w:color w:val="F47B20"/>
                <w:sz w:val="16"/>
              </w:rPr>
              <w:t>2015). (Accessed Mar.</w:t>
            </w:r>
            <w:r>
              <w:rPr>
                <w:rFonts w:ascii="Arial"/>
                <w:b/>
                <w:i/>
                <w:color w:val="F47B20"/>
                <w:spacing w:val="-9"/>
                <w:sz w:val="16"/>
              </w:rPr>
              <w:t> </w:t>
            </w:r>
            <w:r>
              <w:rPr>
                <w:rFonts w:ascii="Arial"/>
                <w:b/>
                <w:i/>
                <w:color w:val="F47B20"/>
                <w:sz w:val="16"/>
              </w:rPr>
              <w:t>2016).</w:t>
            </w:r>
            <w:r>
              <w:rPr>
                <w:rFonts w:ascii="Arial"/>
                <w:sz w:val="16"/>
              </w:rPr>
            </w:r>
          </w:p>
          <w:p>
            <w:pPr>
              <w:pStyle w:val="TableParagraph"/>
              <w:spacing w:line="240" w:lineRule="auto" w:before="10"/>
              <w:ind w:right="0"/>
              <w:jc w:val="left"/>
              <w:rPr>
                <w:rFonts w:ascii="Times New Roman" w:hAnsi="Times New Roman" w:cs="Times New Roman" w:eastAsia="Times New Roman" w:hint="default"/>
                <w:sz w:val="15"/>
                <w:szCs w:val="15"/>
              </w:rPr>
            </w:pPr>
          </w:p>
          <w:p>
            <w:pPr>
              <w:pStyle w:val="TableParagraph"/>
              <w:spacing w:line="240" w:lineRule="auto"/>
              <w:ind w:left="67" w:right="1083"/>
              <w:jc w:val="left"/>
              <w:rPr>
                <w:rFonts w:ascii="Arial" w:hAnsi="Arial" w:cs="Arial" w:eastAsia="Arial" w:hint="default"/>
                <w:sz w:val="20"/>
                <w:szCs w:val="20"/>
              </w:rPr>
            </w:pPr>
            <w:r>
              <w:rPr>
                <w:rFonts w:ascii="Arial"/>
                <w:b/>
                <w:w w:val="99"/>
                <w:sz w:val="20"/>
              </w:rPr>
            </w:r>
            <w:r>
              <w:rPr>
                <w:rFonts w:ascii="Arial"/>
                <w:b/>
                <w:sz w:val="20"/>
                <w:u w:val="thick" w:color="000000"/>
              </w:rPr>
              <w:t>Comprehensive Substance Treatment</w:t>
            </w:r>
            <w:r>
              <w:rPr>
                <w:rFonts w:ascii="Arial"/>
                <w:b/>
                <w:spacing w:val="-19"/>
                <w:sz w:val="20"/>
                <w:u w:val="thick" w:color="000000"/>
              </w:rPr>
              <w:t> </w:t>
            </w:r>
            <w:r>
              <w:rPr>
                <w:rFonts w:ascii="Arial"/>
                <w:b/>
                <w:sz w:val="20"/>
                <w:u w:val="thick" w:color="000000"/>
              </w:rPr>
              <w:t>and </w:t>
            </w:r>
            <w:r>
              <w:rPr>
                <w:rFonts w:ascii="Arial"/>
                <w:b/>
                <w:sz w:val="20"/>
              </w:rPr>
            </w:r>
            <w:r>
              <w:rPr>
                <w:rFonts w:ascii="Arial"/>
                <w:b/>
                <w:sz w:val="20"/>
              </w:rPr>
            </w:r>
            <w:r>
              <w:rPr>
                <w:rFonts w:ascii="Arial"/>
                <w:b/>
                <w:sz w:val="20"/>
                <w:u w:val="thick" w:color="000000"/>
              </w:rPr>
              <w:t>Rehabilitation</w:t>
            </w:r>
            <w:r>
              <w:rPr>
                <w:rFonts w:ascii="Arial"/>
                <w:b/>
                <w:spacing w:val="-15"/>
                <w:sz w:val="20"/>
                <w:u w:val="thick" w:color="000000"/>
              </w:rPr>
              <w:t> </w:t>
            </w:r>
            <w:r>
              <w:rPr>
                <w:rFonts w:ascii="Arial"/>
                <w:b/>
                <w:sz w:val="20"/>
                <w:u w:val="thick" w:color="000000"/>
              </w:rPr>
              <w:t>(CSTAR)</w:t>
            </w:r>
            <w:r>
              <w:rPr>
                <w:rFonts w:ascii="Arial"/>
                <w:b/>
                <w:sz w:val="20"/>
              </w:rPr>
            </w:r>
            <w:r>
              <w:rPr>
                <w:rFonts w:ascii="Arial"/>
                <w:sz w:val="20"/>
              </w:rPr>
              <w:t>:</w:t>
            </w:r>
          </w:p>
          <w:p>
            <w:pPr>
              <w:pStyle w:val="TableParagraph"/>
              <w:spacing w:line="240" w:lineRule="auto" w:before="3"/>
              <w:ind w:right="0"/>
              <w:jc w:val="left"/>
              <w:rPr>
                <w:rFonts w:ascii="Times New Roman" w:hAnsi="Times New Roman" w:cs="Times New Roman" w:eastAsia="Times New Roman" w:hint="default"/>
                <w:sz w:val="20"/>
                <w:szCs w:val="20"/>
              </w:rPr>
            </w:pPr>
          </w:p>
          <w:p>
            <w:pPr>
              <w:pStyle w:val="TableParagraph"/>
              <w:spacing w:line="240" w:lineRule="auto"/>
              <w:ind w:left="67" w:right="0"/>
              <w:jc w:val="left"/>
              <w:rPr>
                <w:rFonts w:ascii="Arial" w:hAnsi="Arial" w:cs="Arial" w:eastAsia="Arial" w:hint="default"/>
                <w:sz w:val="20"/>
                <w:szCs w:val="20"/>
              </w:rPr>
            </w:pPr>
            <w:r>
              <w:rPr>
                <w:rFonts w:ascii="Arial"/>
                <w:sz w:val="20"/>
              </w:rPr>
              <w:t>Medication services </w:t>
            </w:r>
            <w:r>
              <w:rPr>
                <w:rFonts w:ascii="Arial"/>
                <w:spacing w:val="2"/>
                <w:sz w:val="20"/>
              </w:rPr>
              <w:t>may </w:t>
            </w:r>
            <w:r>
              <w:rPr>
                <w:rFonts w:ascii="Arial"/>
                <w:sz w:val="20"/>
              </w:rPr>
              <w:t>be provided via</w:t>
            </w:r>
            <w:r>
              <w:rPr>
                <w:rFonts w:ascii="Arial"/>
                <w:spacing w:val="-27"/>
                <w:sz w:val="20"/>
              </w:rPr>
              <w:t> </w:t>
            </w:r>
            <w:r>
              <w:rPr>
                <w:rFonts w:ascii="Arial"/>
                <w:sz w:val="20"/>
              </w:rPr>
              <w:t>telehealth.</w:t>
            </w:r>
          </w:p>
          <w:p>
            <w:pPr>
              <w:pStyle w:val="TableParagraph"/>
              <w:spacing w:line="240" w:lineRule="auto" w:before="9"/>
              <w:ind w:right="0"/>
              <w:jc w:val="left"/>
              <w:rPr>
                <w:rFonts w:ascii="Times New Roman" w:hAnsi="Times New Roman" w:cs="Times New Roman" w:eastAsia="Times New Roman" w:hint="default"/>
                <w:sz w:val="15"/>
                <w:szCs w:val="15"/>
              </w:rPr>
            </w:pPr>
          </w:p>
          <w:p>
            <w:pPr>
              <w:pStyle w:val="TableParagraph"/>
              <w:spacing w:line="240" w:lineRule="auto"/>
              <w:ind w:left="67" w:right="296"/>
              <w:jc w:val="left"/>
              <w:rPr>
                <w:rFonts w:ascii="Arial" w:hAnsi="Arial" w:cs="Arial" w:eastAsia="Arial" w:hint="default"/>
                <w:sz w:val="16"/>
                <w:szCs w:val="16"/>
              </w:rPr>
            </w:pPr>
            <w:r>
              <w:rPr>
                <w:rFonts w:ascii="Arial"/>
                <w:b/>
                <w:i/>
                <w:color w:val="F47B20"/>
                <w:sz w:val="16"/>
              </w:rPr>
              <w:t>Source: MO HealthNet, Provider Manual, CSTAR, Section 13, p. 191 (Dec. 8, 2015). (Accessed Mar.</w:t>
            </w:r>
            <w:r>
              <w:rPr>
                <w:rFonts w:ascii="Arial"/>
                <w:b/>
                <w:i/>
                <w:color w:val="F47B20"/>
                <w:spacing w:val="-10"/>
                <w:sz w:val="16"/>
              </w:rPr>
              <w:t> </w:t>
            </w:r>
            <w:r>
              <w:rPr>
                <w:rFonts w:ascii="Arial"/>
                <w:b/>
                <w:i/>
                <w:color w:val="F47B20"/>
                <w:sz w:val="16"/>
              </w:rPr>
              <w:t>2016).</w:t>
            </w:r>
            <w:r>
              <w:rPr>
                <w:rFonts w:ascii="Arial"/>
                <w:sz w:val="16"/>
              </w:rPr>
            </w:r>
          </w:p>
        </w:tc>
      </w:tr>
      <w:tr>
        <w:trPr>
          <w:trHeight w:val="384" w:hRule="exact"/>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DADADA"/>
          </w:tcPr>
          <w:p>
            <w:pPr>
              <w:pStyle w:val="TableParagraph"/>
              <w:spacing w:line="240" w:lineRule="auto" w:before="69"/>
              <w:ind w:left="67" w:right="0"/>
              <w:jc w:val="left"/>
              <w:rPr>
                <w:rFonts w:ascii="Arial" w:hAnsi="Arial" w:cs="Arial" w:eastAsia="Arial" w:hint="default"/>
                <w:sz w:val="20"/>
                <w:szCs w:val="20"/>
              </w:rPr>
            </w:pPr>
            <w:r>
              <w:rPr>
                <w:rFonts w:ascii="Arial"/>
                <w:b/>
                <w:sz w:val="20"/>
              </w:rPr>
              <w:t>Store</w:t>
            </w:r>
            <w:r>
              <w:rPr>
                <w:rFonts w:ascii="Arial"/>
                <w:b/>
                <w:spacing w:val="-25"/>
                <w:sz w:val="20"/>
              </w:rPr>
              <w:t> </w:t>
            </w:r>
            <w:r>
              <w:rPr>
                <w:rFonts w:ascii="Arial"/>
                <w:b/>
                <w:sz w:val="20"/>
              </w:rPr>
              <w:t>and</w:t>
            </w:r>
            <w:r>
              <w:rPr>
                <w:rFonts w:ascii="Arial"/>
                <w:b/>
                <w:spacing w:val="-26"/>
                <w:sz w:val="20"/>
              </w:rPr>
              <w:t> </w:t>
            </w:r>
            <w:r>
              <w:rPr>
                <w:rFonts w:ascii="Arial"/>
                <w:b/>
                <w:sz w:val="20"/>
              </w:rPr>
              <w:t>Forward</w:t>
            </w:r>
            <w:r>
              <w:rPr>
                <w:rFonts w:ascii="Arial"/>
                <w:b/>
                <w:spacing w:val="-25"/>
                <w:sz w:val="20"/>
              </w:rPr>
              <w:t> </w:t>
            </w:r>
            <w:r>
              <w:rPr>
                <w:rFonts w:ascii="Arial"/>
                <w:b/>
                <w:sz w:val="20"/>
              </w:rPr>
              <w:t>Reimbursement</w:t>
            </w:r>
            <w:r>
              <w:rPr>
                <w:rFonts w:ascii="Arial"/>
                <w:sz w:val="20"/>
              </w:rPr>
            </w:r>
          </w:p>
        </w:tc>
      </w:tr>
      <w:tr>
        <w:trPr>
          <w:trHeight w:val="1166" w:hRule="exact"/>
        </w:trPr>
        <w:tc>
          <w:tcPr>
            <w:tcW w:w="51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1"/>
              <w:ind w:left="67" w:right="0"/>
              <w:jc w:val="left"/>
              <w:rPr>
                <w:rFonts w:ascii="Arial" w:hAnsi="Arial" w:cs="Arial" w:eastAsia="Arial" w:hint="default"/>
                <w:sz w:val="20"/>
                <w:szCs w:val="20"/>
              </w:rPr>
            </w:pPr>
            <w:r>
              <w:rPr>
                <w:rFonts w:ascii="Arial"/>
                <w:sz w:val="20"/>
              </w:rPr>
              <w:t>No reference</w:t>
            </w:r>
            <w:r>
              <w:rPr>
                <w:rFonts w:ascii="Arial"/>
                <w:spacing w:val="-9"/>
                <w:sz w:val="20"/>
              </w:rPr>
              <w:t> </w:t>
            </w:r>
            <w:r>
              <w:rPr>
                <w:rFonts w:ascii="Arial"/>
                <w:sz w:val="20"/>
              </w:rPr>
              <w:t>found.</w:t>
            </w:r>
          </w:p>
        </w:tc>
        <w:tc>
          <w:tcPr>
            <w:tcW w:w="51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1"/>
              <w:ind w:left="67" w:right="0"/>
              <w:jc w:val="left"/>
              <w:rPr>
                <w:rFonts w:ascii="Arial" w:hAnsi="Arial" w:cs="Arial" w:eastAsia="Arial" w:hint="default"/>
                <w:sz w:val="20"/>
                <w:szCs w:val="20"/>
              </w:rPr>
            </w:pPr>
            <w:r>
              <w:rPr>
                <w:rFonts w:ascii="Arial"/>
                <w:sz w:val="20"/>
              </w:rPr>
              <w:t>HealthNet will not reimburse for store and</w:t>
            </w:r>
            <w:r>
              <w:rPr>
                <w:rFonts w:ascii="Arial"/>
                <w:spacing w:val="-23"/>
                <w:sz w:val="20"/>
              </w:rPr>
              <w:t> </w:t>
            </w:r>
            <w:r>
              <w:rPr>
                <w:rFonts w:ascii="Arial"/>
                <w:sz w:val="20"/>
              </w:rPr>
              <w:t>forward.</w:t>
            </w:r>
          </w:p>
          <w:p>
            <w:pPr>
              <w:pStyle w:val="TableParagraph"/>
              <w:spacing w:line="240" w:lineRule="auto" w:before="9"/>
              <w:ind w:right="0"/>
              <w:jc w:val="left"/>
              <w:rPr>
                <w:rFonts w:ascii="Times New Roman" w:hAnsi="Times New Roman" w:cs="Times New Roman" w:eastAsia="Times New Roman" w:hint="default"/>
                <w:sz w:val="19"/>
                <w:szCs w:val="19"/>
              </w:rPr>
            </w:pPr>
          </w:p>
          <w:p>
            <w:pPr>
              <w:pStyle w:val="TableParagraph"/>
              <w:spacing w:line="240" w:lineRule="auto"/>
              <w:ind w:left="67" w:right="269"/>
              <w:jc w:val="left"/>
              <w:rPr>
                <w:rFonts w:ascii="Arial" w:hAnsi="Arial" w:cs="Arial" w:eastAsia="Arial" w:hint="default"/>
                <w:sz w:val="16"/>
                <w:szCs w:val="16"/>
              </w:rPr>
            </w:pPr>
            <w:r>
              <w:rPr>
                <w:rFonts w:ascii="Arial"/>
                <w:b/>
                <w:i/>
                <w:color w:val="F47B20"/>
                <w:sz w:val="16"/>
              </w:rPr>
              <w:t>Source: MO HealthNet, Provider Manual, Behavioral Services, Section 13, p. 201 (Feb. 11, 2016) &amp; Physician Services,</w:t>
            </w:r>
            <w:r>
              <w:rPr>
                <w:rFonts w:ascii="Arial"/>
                <w:b/>
                <w:i/>
                <w:color w:val="F47B20"/>
                <w:spacing w:val="-25"/>
                <w:sz w:val="16"/>
              </w:rPr>
              <w:t> </w:t>
            </w:r>
            <w:r>
              <w:rPr>
                <w:rFonts w:ascii="Arial"/>
                <w:b/>
                <w:i/>
                <w:color w:val="F47B20"/>
                <w:sz w:val="16"/>
              </w:rPr>
              <w:t>Section</w:t>
            </w:r>
            <w:r>
              <w:rPr>
                <w:rFonts w:ascii="Arial"/>
                <w:sz w:val="16"/>
              </w:rPr>
            </w:r>
          </w:p>
          <w:p>
            <w:pPr>
              <w:pStyle w:val="TableParagraph"/>
              <w:spacing w:line="240" w:lineRule="auto" w:before="1"/>
              <w:ind w:left="67" w:right="0"/>
              <w:jc w:val="left"/>
              <w:rPr>
                <w:rFonts w:ascii="Arial" w:hAnsi="Arial" w:cs="Arial" w:eastAsia="Arial" w:hint="default"/>
                <w:sz w:val="16"/>
                <w:szCs w:val="16"/>
              </w:rPr>
            </w:pPr>
            <w:r>
              <w:rPr>
                <w:rFonts w:ascii="Arial"/>
                <w:b/>
                <w:i/>
                <w:color w:val="F47B20"/>
                <w:sz w:val="16"/>
              </w:rPr>
              <w:t>13, p. 276 (Feb. 9,</w:t>
            </w:r>
            <w:r>
              <w:rPr>
                <w:rFonts w:ascii="Arial"/>
                <w:b/>
                <w:i/>
                <w:color w:val="F47B20"/>
                <w:spacing w:val="-4"/>
                <w:sz w:val="16"/>
              </w:rPr>
              <w:t> </w:t>
            </w:r>
            <w:r>
              <w:rPr>
                <w:rFonts w:ascii="Arial"/>
                <w:b/>
                <w:i/>
                <w:color w:val="F47B20"/>
                <w:sz w:val="16"/>
              </w:rPr>
              <w:t>2016).</w:t>
            </w:r>
            <w:r>
              <w:rPr>
                <w:rFonts w:ascii="Arial"/>
                <w:sz w:val="16"/>
              </w:rPr>
            </w:r>
          </w:p>
        </w:tc>
      </w:tr>
      <w:tr>
        <w:trPr>
          <w:trHeight w:val="384" w:hRule="exact"/>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DADADA"/>
          </w:tcPr>
          <w:p>
            <w:pPr>
              <w:pStyle w:val="TableParagraph"/>
              <w:spacing w:line="240" w:lineRule="auto" w:before="67"/>
              <w:ind w:left="67" w:right="0"/>
              <w:jc w:val="left"/>
              <w:rPr>
                <w:rFonts w:ascii="Arial" w:hAnsi="Arial" w:cs="Arial" w:eastAsia="Arial" w:hint="default"/>
                <w:sz w:val="20"/>
                <w:szCs w:val="20"/>
              </w:rPr>
            </w:pPr>
            <w:r>
              <w:rPr>
                <w:rFonts w:ascii="Arial"/>
                <w:b/>
                <w:sz w:val="20"/>
              </w:rPr>
              <w:t>Remote</w:t>
            </w:r>
            <w:r>
              <w:rPr>
                <w:rFonts w:ascii="Arial"/>
                <w:b/>
                <w:spacing w:val="-25"/>
                <w:sz w:val="20"/>
              </w:rPr>
              <w:t> </w:t>
            </w:r>
            <w:r>
              <w:rPr>
                <w:rFonts w:ascii="Arial"/>
                <w:b/>
                <w:spacing w:val="-3"/>
                <w:sz w:val="20"/>
              </w:rPr>
              <w:t>Patient</w:t>
            </w:r>
            <w:r>
              <w:rPr>
                <w:rFonts w:ascii="Arial"/>
                <w:b/>
                <w:spacing w:val="-26"/>
                <w:sz w:val="20"/>
              </w:rPr>
              <w:t> </w:t>
            </w:r>
            <w:r>
              <w:rPr>
                <w:rFonts w:ascii="Arial"/>
                <w:b/>
                <w:sz w:val="20"/>
              </w:rPr>
              <w:t>Monitoring</w:t>
            </w:r>
            <w:r>
              <w:rPr>
                <w:rFonts w:ascii="Arial"/>
                <w:b/>
                <w:spacing w:val="-26"/>
                <w:sz w:val="20"/>
              </w:rPr>
              <w:t> </w:t>
            </w:r>
            <w:r>
              <w:rPr>
                <w:rFonts w:ascii="Arial"/>
                <w:b/>
                <w:sz w:val="20"/>
              </w:rPr>
              <w:t>Reimbursement</w:t>
            </w:r>
            <w:r>
              <w:rPr>
                <w:rFonts w:ascii="Arial"/>
                <w:sz w:val="20"/>
              </w:rPr>
            </w:r>
          </w:p>
        </w:tc>
      </w:tr>
      <w:tr>
        <w:trPr>
          <w:trHeight w:val="1855" w:hRule="exact"/>
        </w:trPr>
        <w:tc>
          <w:tcPr>
            <w:tcW w:w="51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9"/>
              <w:ind w:left="67" w:right="0"/>
              <w:jc w:val="left"/>
              <w:rPr>
                <w:rFonts w:ascii="Arial" w:hAnsi="Arial" w:cs="Arial" w:eastAsia="Arial" w:hint="default"/>
                <w:sz w:val="20"/>
                <w:szCs w:val="20"/>
              </w:rPr>
            </w:pPr>
            <w:r>
              <w:rPr>
                <w:rFonts w:ascii="Arial"/>
                <w:sz w:val="20"/>
              </w:rPr>
              <w:t>No reference</w:t>
            </w:r>
            <w:r>
              <w:rPr>
                <w:rFonts w:ascii="Arial"/>
                <w:spacing w:val="-9"/>
                <w:sz w:val="20"/>
              </w:rPr>
              <w:t> </w:t>
            </w:r>
            <w:r>
              <w:rPr>
                <w:rFonts w:ascii="Arial"/>
                <w:sz w:val="20"/>
              </w:rPr>
              <w:t>found.</w:t>
            </w:r>
          </w:p>
        </w:tc>
        <w:tc>
          <w:tcPr>
            <w:tcW w:w="51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9"/>
              <w:ind w:left="67" w:right="192"/>
              <w:jc w:val="left"/>
              <w:rPr>
                <w:rFonts w:ascii="Arial" w:hAnsi="Arial" w:cs="Arial" w:eastAsia="Arial" w:hint="default"/>
                <w:sz w:val="20"/>
                <w:szCs w:val="20"/>
              </w:rPr>
            </w:pPr>
            <w:r>
              <w:rPr>
                <w:rFonts w:ascii="Arial"/>
                <w:sz w:val="20"/>
              </w:rPr>
              <w:t>Personal Emergency Response Systems (an</w:t>
            </w:r>
            <w:r>
              <w:rPr>
                <w:rFonts w:ascii="Arial"/>
                <w:spacing w:val="-22"/>
                <w:sz w:val="20"/>
              </w:rPr>
              <w:t> </w:t>
            </w:r>
            <w:r>
              <w:rPr>
                <w:rFonts w:ascii="Arial"/>
                <w:sz w:val="20"/>
              </w:rPr>
              <w:t>electronic </w:t>
            </w:r>
            <w:r>
              <w:rPr>
                <w:rFonts w:ascii="Arial"/>
                <w:sz w:val="20"/>
              </w:rPr>
              <w:t>device that is programmed to signal a response center once the help button is activated) is available for patients at high risk of being</w:t>
            </w:r>
            <w:r>
              <w:rPr>
                <w:rFonts w:ascii="Arial"/>
                <w:spacing w:val="-25"/>
                <w:sz w:val="20"/>
              </w:rPr>
              <w:t> </w:t>
            </w:r>
            <w:r>
              <w:rPr>
                <w:rFonts w:ascii="Arial"/>
                <w:sz w:val="20"/>
              </w:rPr>
              <w:t>institutionalized.</w:t>
            </w:r>
          </w:p>
          <w:p>
            <w:pPr>
              <w:pStyle w:val="TableParagraph"/>
              <w:spacing w:line="240" w:lineRule="auto" w:before="9"/>
              <w:ind w:right="0"/>
              <w:jc w:val="left"/>
              <w:rPr>
                <w:rFonts w:ascii="Times New Roman" w:hAnsi="Times New Roman" w:cs="Times New Roman" w:eastAsia="Times New Roman" w:hint="default"/>
                <w:sz w:val="19"/>
                <w:szCs w:val="19"/>
              </w:rPr>
            </w:pPr>
          </w:p>
          <w:p>
            <w:pPr>
              <w:pStyle w:val="TableParagraph"/>
              <w:spacing w:line="240" w:lineRule="auto"/>
              <w:ind w:left="67" w:right="537"/>
              <w:jc w:val="left"/>
              <w:rPr>
                <w:rFonts w:ascii="Arial" w:hAnsi="Arial" w:cs="Arial" w:eastAsia="Arial" w:hint="default"/>
                <w:sz w:val="16"/>
                <w:szCs w:val="16"/>
              </w:rPr>
            </w:pPr>
            <w:r>
              <w:rPr>
                <w:rFonts w:ascii="Arial"/>
                <w:b/>
                <w:i/>
                <w:color w:val="F47B20"/>
                <w:sz w:val="16"/>
              </w:rPr>
              <w:t>Source: MO HealthNet, Provider Manual, Developmental Disabilities Waiver Manual, Section 13, p. 19 (Feb. 25,</w:t>
            </w:r>
            <w:r>
              <w:rPr>
                <w:rFonts w:ascii="Arial"/>
                <w:b/>
                <w:i/>
                <w:color w:val="F47B20"/>
                <w:spacing w:val="-24"/>
                <w:sz w:val="16"/>
              </w:rPr>
              <w:t> </w:t>
            </w:r>
            <w:r>
              <w:rPr>
                <w:rFonts w:ascii="Arial"/>
                <w:b/>
                <w:i/>
                <w:color w:val="F47B20"/>
                <w:sz w:val="16"/>
              </w:rPr>
              <w:t>2014).</w:t>
            </w:r>
            <w:r>
              <w:rPr>
                <w:rFonts w:ascii="Arial"/>
                <w:sz w:val="16"/>
              </w:rPr>
            </w:r>
          </w:p>
          <w:p>
            <w:pPr>
              <w:pStyle w:val="TableParagraph"/>
              <w:spacing w:line="240" w:lineRule="auto" w:before="1"/>
              <w:ind w:left="67" w:right="0"/>
              <w:jc w:val="left"/>
              <w:rPr>
                <w:rFonts w:ascii="Arial" w:hAnsi="Arial" w:cs="Arial" w:eastAsia="Arial" w:hint="default"/>
                <w:sz w:val="16"/>
                <w:szCs w:val="16"/>
              </w:rPr>
            </w:pPr>
            <w:r>
              <w:rPr>
                <w:rFonts w:ascii="Arial"/>
                <w:b/>
                <w:i/>
                <w:color w:val="F47B20"/>
                <w:sz w:val="16"/>
              </w:rPr>
              <w:t>(Accessed Mar.</w:t>
            </w:r>
            <w:r>
              <w:rPr>
                <w:rFonts w:ascii="Arial"/>
                <w:b/>
                <w:i/>
                <w:color w:val="F47B20"/>
                <w:spacing w:val="-8"/>
                <w:sz w:val="16"/>
              </w:rPr>
              <w:t> </w:t>
            </w:r>
            <w:r>
              <w:rPr>
                <w:rFonts w:ascii="Arial"/>
                <w:b/>
                <w:i/>
                <w:color w:val="F47B20"/>
                <w:sz w:val="16"/>
              </w:rPr>
              <w:t>2016).</w:t>
            </w:r>
            <w:r>
              <w:rPr>
                <w:rFonts w:ascii="Arial"/>
                <w:sz w:val="16"/>
              </w:rPr>
            </w:r>
          </w:p>
        </w:tc>
      </w:tr>
      <w:tr>
        <w:trPr>
          <w:trHeight w:val="384" w:hRule="exact"/>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DADADA"/>
          </w:tcPr>
          <w:p>
            <w:pPr>
              <w:pStyle w:val="TableParagraph"/>
              <w:spacing w:line="240" w:lineRule="auto" w:before="69"/>
              <w:ind w:left="67" w:right="0"/>
              <w:jc w:val="left"/>
              <w:rPr>
                <w:rFonts w:ascii="Arial" w:hAnsi="Arial" w:cs="Arial" w:eastAsia="Arial" w:hint="default"/>
                <w:sz w:val="20"/>
                <w:szCs w:val="20"/>
              </w:rPr>
            </w:pPr>
            <w:r>
              <w:rPr>
                <w:rFonts w:ascii="Arial"/>
                <w:b/>
                <w:spacing w:val="-3"/>
                <w:sz w:val="20"/>
              </w:rPr>
              <w:t>Email/Phone/FAX</w:t>
            </w:r>
            <w:r>
              <w:rPr>
                <w:rFonts w:ascii="Arial"/>
                <w:spacing w:val="-3"/>
                <w:sz w:val="20"/>
              </w:rPr>
            </w:r>
          </w:p>
        </w:tc>
      </w:tr>
      <w:tr>
        <w:trPr>
          <w:trHeight w:val="384" w:hRule="exact"/>
        </w:trPr>
        <w:tc>
          <w:tcPr>
            <w:tcW w:w="51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1"/>
              <w:ind w:left="67" w:right="0"/>
              <w:jc w:val="left"/>
              <w:rPr>
                <w:rFonts w:ascii="Arial" w:hAnsi="Arial" w:cs="Arial" w:eastAsia="Arial" w:hint="default"/>
                <w:sz w:val="20"/>
                <w:szCs w:val="20"/>
              </w:rPr>
            </w:pPr>
            <w:r>
              <w:rPr>
                <w:rFonts w:ascii="Arial"/>
                <w:sz w:val="20"/>
              </w:rPr>
              <w:t>No reference</w:t>
            </w:r>
            <w:r>
              <w:rPr>
                <w:rFonts w:ascii="Arial"/>
                <w:spacing w:val="-9"/>
                <w:sz w:val="20"/>
              </w:rPr>
              <w:t> </w:t>
            </w:r>
            <w:r>
              <w:rPr>
                <w:rFonts w:ascii="Arial"/>
                <w:sz w:val="20"/>
              </w:rPr>
              <w:t>found.</w:t>
            </w:r>
          </w:p>
        </w:tc>
        <w:tc>
          <w:tcPr>
            <w:tcW w:w="51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1"/>
              <w:ind w:left="67" w:right="0"/>
              <w:jc w:val="left"/>
              <w:rPr>
                <w:rFonts w:ascii="Arial" w:hAnsi="Arial" w:cs="Arial" w:eastAsia="Arial" w:hint="default"/>
                <w:sz w:val="20"/>
                <w:szCs w:val="20"/>
              </w:rPr>
            </w:pPr>
            <w:r>
              <w:rPr>
                <w:rFonts w:ascii="Arial"/>
                <w:sz w:val="20"/>
              </w:rPr>
              <w:t>No reference</w:t>
            </w:r>
            <w:r>
              <w:rPr>
                <w:rFonts w:ascii="Arial"/>
                <w:spacing w:val="-9"/>
                <w:sz w:val="20"/>
              </w:rPr>
              <w:t> </w:t>
            </w:r>
            <w:r>
              <w:rPr>
                <w:rFonts w:ascii="Arial"/>
                <w:sz w:val="20"/>
              </w:rPr>
              <w:t>found.</w:t>
            </w:r>
          </w:p>
        </w:tc>
      </w:tr>
      <w:tr>
        <w:trPr>
          <w:trHeight w:val="384" w:hRule="exact"/>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DADADA"/>
          </w:tcPr>
          <w:p>
            <w:pPr>
              <w:pStyle w:val="TableParagraph"/>
              <w:spacing w:line="240" w:lineRule="auto" w:before="69"/>
              <w:ind w:left="67" w:right="0"/>
              <w:jc w:val="left"/>
              <w:rPr>
                <w:rFonts w:ascii="Arial" w:hAnsi="Arial" w:cs="Arial" w:eastAsia="Arial" w:hint="default"/>
                <w:sz w:val="20"/>
                <w:szCs w:val="20"/>
              </w:rPr>
            </w:pPr>
            <w:r>
              <w:rPr>
                <w:rFonts w:ascii="Arial"/>
                <w:b/>
                <w:w w:val="95"/>
                <w:sz w:val="20"/>
              </w:rPr>
              <w:t>Online</w:t>
            </w:r>
            <w:r>
              <w:rPr>
                <w:rFonts w:ascii="Arial"/>
                <w:b/>
                <w:spacing w:val="44"/>
                <w:w w:val="95"/>
                <w:sz w:val="20"/>
              </w:rPr>
              <w:t> </w:t>
            </w:r>
            <w:r>
              <w:rPr>
                <w:rFonts w:ascii="Arial"/>
                <w:b/>
                <w:w w:val="95"/>
                <w:sz w:val="20"/>
              </w:rPr>
              <w:t>Prescribing</w:t>
            </w:r>
            <w:r>
              <w:rPr>
                <w:rFonts w:ascii="Arial"/>
                <w:sz w:val="20"/>
              </w:rPr>
            </w:r>
          </w:p>
        </w:tc>
      </w:tr>
      <w:tr>
        <w:trPr>
          <w:trHeight w:val="1030" w:hRule="exact"/>
        </w:trPr>
        <w:tc>
          <w:tcPr>
            <w:tcW w:w="51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1"/>
              <w:ind w:left="67" w:right="747"/>
              <w:jc w:val="left"/>
              <w:rPr>
                <w:rFonts w:ascii="Arial" w:hAnsi="Arial" w:cs="Arial" w:eastAsia="Arial" w:hint="default"/>
                <w:sz w:val="20"/>
                <w:szCs w:val="20"/>
              </w:rPr>
            </w:pPr>
            <w:r>
              <w:rPr>
                <w:rFonts w:ascii="Arial"/>
                <w:sz w:val="20"/>
              </w:rPr>
              <w:t>Prescribing or dispensing drugs without</w:t>
            </w:r>
            <w:r>
              <w:rPr>
                <w:rFonts w:ascii="Arial"/>
                <w:spacing w:val="-23"/>
                <w:sz w:val="20"/>
              </w:rPr>
              <w:t> </w:t>
            </w:r>
            <w:r>
              <w:rPr>
                <w:rFonts w:ascii="Arial"/>
                <w:sz w:val="20"/>
              </w:rPr>
              <w:t>sufficient </w:t>
            </w:r>
            <w:r>
              <w:rPr>
                <w:rFonts w:ascii="Arial"/>
                <w:sz w:val="20"/>
              </w:rPr>
              <w:t>examination is</w:t>
            </w:r>
            <w:r>
              <w:rPr>
                <w:rFonts w:ascii="Arial"/>
                <w:spacing w:val="-16"/>
                <w:sz w:val="20"/>
              </w:rPr>
              <w:t> </w:t>
            </w:r>
            <w:r>
              <w:rPr>
                <w:rFonts w:ascii="Arial"/>
                <w:sz w:val="20"/>
              </w:rPr>
              <w:t>prohibited.</w:t>
            </w:r>
          </w:p>
          <w:p>
            <w:pPr>
              <w:pStyle w:val="TableParagraph"/>
              <w:spacing w:line="240" w:lineRule="auto" w:before="11"/>
              <w:ind w:right="0"/>
              <w:jc w:val="left"/>
              <w:rPr>
                <w:rFonts w:ascii="Times New Roman" w:hAnsi="Times New Roman" w:cs="Times New Roman" w:eastAsia="Times New Roman" w:hint="default"/>
                <w:sz w:val="19"/>
                <w:szCs w:val="19"/>
              </w:rPr>
            </w:pPr>
          </w:p>
          <w:p>
            <w:pPr>
              <w:pStyle w:val="TableParagraph"/>
              <w:spacing w:line="240" w:lineRule="auto"/>
              <w:ind w:left="67" w:right="0"/>
              <w:jc w:val="left"/>
              <w:rPr>
                <w:rFonts w:ascii="Arial" w:hAnsi="Arial" w:cs="Arial" w:eastAsia="Arial" w:hint="default"/>
                <w:sz w:val="16"/>
                <w:szCs w:val="16"/>
              </w:rPr>
            </w:pPr>
            <w:r>
              <w:rPr>
                <w:rFonts w:ascii="Arial" w:hAnsi="Arial" w:cs="Arial" w:eastAsia="Arial" w:hint="default"/>
                <w:b/>
                <w:bCs/>
                <w:i/>
                <w:color w:val="F47B20"/>
                <w:sz w:val="16"/>
                <w:szCs w:val="16"/>
              </w:rPr>
              <w:t>Source: MO Revised Statutes § 334.100</w:t>
            </w:r>
            <w:r>
              <w:rPr>
                <w:rFonts w:ascii="Arial" w:hAnsi="Arial" w:cs="Arial" w:eastAsia="Arial" w:hint="default"/>
                <w:b/>
                <w:bCs/>
                <w:i/>
                <w:color w:val="F47B20"/>
                <w:spacing w:val="-16"/>
                <w:sz w:val="16"/>
                <w:szCs w:val="16"/>
              </w:rPr>
              <w:t> </w:t>
            </w:r>
            <w:r>
              <w:rPr>
                <w:rFonts w:ascii="Arial" w:hAnsi="Arial" w:cs="Arial" w:eastAsia="Arial" w:hint="default"/>
                <w:b/>
                <w:bCs/>
                <w:i/>
                <w:color w:val="F47B20"/>
                <w:sz w:val="16"/>
                <w:szCs w:val="16"/>
              </w:rPr>
              <w:t>(2012).</w:t>
            </w:r>
            <w:r>
              <w:rPr>
                <w:rFonts w:ascii="Arial" w:hAnsi="Arial" w:cs="Arial" w:eastAsia="Arial" w:hint="default"/>
                <w:sz w:val="16"/>
                <w:szCs w:val="16"/>
              </w:rPr>
            </w:r>
          </w:p>
        </w:tc>
        <w:tc>
          <w:tcPr>
            <w:tcW w:w="51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1"/>
              <w:ind w:left="67" w:right="0"/>
              <w:jc w:val="left"/>
              <w:rPr>
                <w:rFonts w:ascii="Arial" w:hAnsi="Arial" w:cs="Arial" w:eastAsia="Arial" w:hint="default"/>
                <w:sz w:val="20"/>
                <w:szCs w:val="20"/>
              </w:rPr>
            </w:pPr>
            <w:r>
              <w:rPr>
                <w:rFonts w:ascii="Arial"/>
                <w:sz w:val="20"/>
              </w:rPr>
              <w:t>No reference</w:t>
            </w:r>
            <w:r>
              <w:rPr>
                <w:rFonts w:ascii="Arial"/>
                <w:spacing w:val="-9"/>
                <w:sz w:val="20"/>
              </w:rPr>
              <w:t> </w:t>
            </w:r>
            <w:r>
              <w:rPr>
                <w:rFonts w:ascii="Arial"/>
                <w:sz w:val="20"/>
              </w:rPr>
              <w:t>found.</w:t>
            </w:r>
          </w:p>
        </w:tc>
      </w:tr>
      <w:tr>
        <w:trPr>
          <w:trHeight w:val="384" w:hRule="exact"/>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DADADA"/>
          </w:tcPr>
          <w:p>
            <w:pPr>
              <w:pStyle w:val="TableParagraph"/>
              <w:spacing w:line="240" w:lineRule="auto" w:before="67"/>
              <w:ind w:left="67" w:right="0"/>
              <w:jc w:val="left"/>
              <w:rPr>
                <w:rFonts w:ascii="Arial" w:hAnsi="Arial" w:cs="Arial" w:eastAsia="Arial" w:hint="default"/>
                <w:sz w:val="20"/>
                <w:szCs w:val="20"/>
              </w:rPr>
            </w:pPr>
            <w:r>
              <w:rPr>
                <w:rFonts w:ascii="Arial"/>
                <w:b/>
                <w:sz w:val="20"/>
              </w:rPr>
              <w:t>Consent</w:t>
            </w:r>
            <w:r>
              <w:rPr>
                <w:rFonts w:ascii="Arial"/>
                <w:sz w:val="20"/>
              </w:rPr>
            </w:r>
          </w:p>
        </w:tc>
      </w:tr>
    </w:tbl>
    <w:p>
      <w:pPr>
        <w:spacing w:after="0" w:line="240" w:lineRule="auto"/>
        <w:jc w:val="left"/>
        <w:rPr>
          <w:rFonts w:ascii="Arial" w:hAnsi="Arial" w:cs="Arial" w:eastAsia="Arial" w:hint="default"/>
          <w:sz w:val="20"/>
          <w:szCs w:val="20"/>
        </w:rPr>
        <w:sectPr>
          <w:pgSz w:w="12240" w:h="15840"/>
          <w:pgMar w:header="937" w:footer="514" w:top="1220" w:bottom="700" w:left="820" w:right="720"/>
        </w:sectPr>
      </w:pPr>
    </w:p>
    <w:p>
      <w:pPr>
        <w:spacing w:line="240" w:lineRule="auto" w:before="4" w:after="0"/>
        <w:ind w:right="0"/>
        <w:rPr>
          <w:rFonts w:ascii="Times New Roman" w:hAnsi="Times New Roman" w:cs="Times New Roman" w:eastAsia="Times New Roman" w:hint="default"/>
          <w:sz w:val="18"/>
          <w:szCs w:val="18"/>
        </w:rPr>
      </w:pPr>
    </w:p>
    <w:tbl>
      <w:tblPr>
        <w:tblW w:w="0" w:type="auto"/>
        <w:jc w:val="left"/>
        <w:tblInd w:w="264" w:type="dxa"/>
        <w:tblLayout w:type="fixed"/>
        <w:tblCellMar>
          <w:top w:w="0" w:type="dxa"/>
          <w:left w:w="0" w:type="dxa"/>
          <w:bottom w:w="0" w:type="dxa"/>
          <w:right w:w="0" w:type="dxa"/>
        </w:tblCellMar>
        <w:tblLook w:val="01E0"/>
      </w:tblPr>
      <w:tblGrid>
        <w:gridCol w:w="5160"/>
        <w:gridCol w:w="5160"/>
      </w:tblGrid>
      <w:tr>
        <w:trPr>
          <w:trHeight w:val="384" w:hRule="exact"/>
        </w:trPr>
        <w:tc>
          <w:tcPr>
            <w:tcW w:w="5160" w:type="dxa"/>
            <w:tcBorders>
              <w:top w:val="single" w:sz="4" w:space="0" w:color="000000"/>
              <w:left w:val="single" w:sz="4" w:space="0" w:color="000000"/>
              <w:bottom w:val="single" w:sz="4" w:space="0" w:color="000000"/>
              <w:right w:val="single" w:sz="4" w:space="0" w:color="000000"/>
            </w:tcBorders>
            <w:shd w:val="clear" w:color="auto" w:fill="FFEBD5"/>
          </w:tcPr>
          <w:p>
            <w:pPr>
              <w:pStyle w:val="TableParagraph"/>
              <w:spacing w:line="240" w:lineRule="auto" w:before="67"/>
              <w:ind w:left="67" w:right="0"/>
              <w:jc w:val="left"/>
              <w:rPr>
                <w:rFonts w:ascii="Arial" w:hAnsi="Arial" w:cs="Arial" w:eastAsia="Arial" w:hint="default"/>
                <w:sz w:val="20"/>
                <w:szCs w:val="20"/>
              </w:rPr>
            </w:pPr>
            <w:r>
              <w:rPr>
                <w:rFonts w:ascii="Arial"/>
                <w:b/>
                <w:color w:val="F47B20"/>
                <w:spacing w:val="-2"/>
                <w:sz w:val="20"/>
              </w:rPr>
              <w:t>STATE</w:t>
            </w:r>
            <w:r>
              <w:rPr>
                <w:rFonts w:ascii="Arial"/>
                <w:b/>
                <w:color w:val="F47B20"/>
                <w:spacing w:val="-11"/>
                <w:sz w:val="20"/>
              </w:rPr>
              <w:t> </w:t>
            </w:r>
            <w:r>
              <w:rPr>
                <w:rFonts w:ascii="Arial"/>
                <w:b/>
                <w:color w:val="F47B20"/>
                <w:spacing w:val="-2"/>
                <w:sz w:val="20"/>
              </w:rPr>
              <w:t>LAW/REGULATIONS</w:t>
            </w:r>
            <w:r>
              <w:rPr>
                <w:rFonts w:ascii="Arial"/>
                <w:spacing w:val="-2"/>
                <w:sz w:val="20"/>
              </w:rPr>
            </w:r>
          </w:p>
        </w:tc>
        <w:tc>
          <w:tcPr>
            <w:tcW w:w="5160" w:type="dxa"/>
            <w:tcBorders>
              <w:top w:val="single" w:sz="4" w:space="0" w:color="000000"/>
              <w:left w:val="single" w:sz="4" w:space="0" w:color="000000"/>
              <w:bottom w:val="single" w:sz="4" w:space="0" w:color="000000"/>
              <w:right w:val="single" w:sz="4" w:space="0" w:color="000000"/>
            </w:tcBorders>
            <w:shd w:val="clear" w:color="auto" w:fill="FFEBD5"/>
          </w:tcPr>
          <w:p>
            <w:pPr>
              <w:pStyle w:val="TableParagraph"/>
              <w:spacing w:line="240" w:lineRule="auto" w:before="67"/>
              <w:ind w:left="67" w:right="0"/>
              <w:jc w:val="left"/>
              <w:rPr>
                <w:rFonts w:ascii="Arial" w:hAnsi="Arial" w:cs="Arial" w:eastAsia="Arial" w:hint="default"/>
                <w:sz w:val="20"/>
                <w:szCs w:val="20"/>
              </w:rPr>
            </w:pPr>
            <w:r>
              <w:rPr>
                <w:rFonts w:ascii="Arial"/>
                <w:b/>
                <w:color w:val="F47B20"/>
                <w:spacing w:val="-3"/>
                <w:sz w:val="20"/>
              </w:rPr>
              <w:t>MEDICAID</w:t>
            </w:r>
            <w:r>
              <w:rPr>
                <w:rFonts w:ascii="Arial"/>
                <w:b/>
                <w:color w:val="F47B20"/>
                <w:spacing w:val="1"/>
                <w:sz w:val="20"/>
              </w:rPr>
              <w:t> </w:t>
            </w:r>
            <w:r>
              <w:rPr>
                <w:rFonts w:ascii="Arial"/>
                <w:b/>
                <w:color w:val="F47B20"/>
                <w:spacing w:val="-3"/>
                <w:sz w:val="20"/>
              </w:rPr>
              <w:t>PROGRAM</w:t>
            </w:r>
            <w:r>
              <w:rPr>
                <w:rFonts w:ascii="Arial"/>
                <w:spacing w:val="-3"/>
                <w:sz w:val="20"/>
              </w:rPr>
            </w:r>
          </w:p>
        </w:tc>
      </w:tr>
      <w:tr>
        <w:trPr>
          <w:trHeight w:val="2316" w:hRule="exact"/>
        </w:trPr>
        <w:tc>
          <w:tcPr>
            <w:tcW w:w="51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9"/>
              <w:ind w:left="139" w:right="587"/>
              <w:jc w:val="left"/>
              <w:rPr>
                <w:rFonts w:ascii="Arial" w:hAnsi="Arial" w:cs="Arial" w:eastAsia="Arial" w:hint="default"/>
                <w:sz w:val="20"/>
                <w:szCs w:val="20"/>
              </w:rPr>
            </w:pPr>
            <w:r>
              <w:rPr>
                <w:rFonts w:ascii="Arial"/>
                <w:sz w:val="20"/>
              </w:rPr>
              <w:t>Telehealth providers are required to obtain</w:t>
            </w:r>
            <w:r>
              <w:rPr>
                <w:rFonts w:ascii="Arial"/>
                <w:spacing w:val="-23"/>
                <w:sz w:val="20"/>
              </w:rPr>
              <w:t> </w:t>
            </w:r>
            <w:r>
              <w:rPr>
                <w:rFonts w:ascii="Arial"/>
                <w:sz w:val="20"/>
              </w:rPr>
              <w:t>patient </w:t>
            </w:r>
            <w:r>
              <w:rPr>
                <w:rFonts w:ascii="Arial"/>
                <w:sz w:val="20"/>
              </w:rPr>
              <w:t>consent.</w:t>
            </w:r>
          </w:p>
          <w:p>
            <w:pPr>
              <w:pStyle w:val="TableParagraph"/>
              <w:spacing w:line="240" w:lineRule="auto" w:before="11"/>
              <w:ind w:right="0"/>
              <w:jc w:val="left"/>
              <w:rPr>
                <w:rFonts w:ascii="Times New Roman" w:hAnsi="Times New Roman" w:cs="Times New Roman" w:eastAsia="Times New Roman" w:hint="default"/>
                <w:sz w:val="19"/>
                <w:szCs w:val="19"/>
              </w:rPr>
            </w:pPr>
          </w:p>
          <w:p>
            <w:pPr>
              <w:pStyle w:val="TableParagraph"/>
              <w:spacing w:line="240" w:lineRule="auto"/>
              <w:ind w:left="139" w:right="0"/>
              <w:jc w:val="left"/>
              <w:rPr>
                <w:rFonts w:ascii="Arial" w:hAnsi="Arial" w:cs="Arial" w:eastAsia="Arial" w:hint="default"/>
                <w:sz w:val="16"/>
                <w:szCs w:val="16"/>
              </w:rPr>
            </w:pPr>
            <w:r>
              <w:rPr>
                <w:rFonts w:ascii="Arial" w:hAnsi="Arial" w:cs="Arial" w:eastAsia="Arial" w:hint="default"/>
                <w:b/>
                <w:bCs/>
                <w:i/>
                <w:color w:val="F47B20"/>
                <w:sz w:val="16"/>
                <w:szCs w:val="16"/>
              </w:rPr>
              <w:t>Source: MO Revised Statutes</w:t>
            </w:r>
            <w:r>
              <w:rPr>
                <w:rFonts w:ascii="Arial" w:hAnsi="Arial" w:cs="Arial" w:eastAsia="Arial" w:hint="default"/>
                <w:b/>
                <w:bCs/>
                <w:i/>
                <w:color w:val="F47B20"/>
                <w:spacing w:val="-14"/>
                <w:sz w:val="16"/>
                <w:szCs w:val="16"/>
              </w:rPr>
              <w:t> </w:t>
            </w:r>
            <w:r>
              <w:rPr>
                <w:rFonts w:ascii="Arial" w:hAnsi="Arial" w:cs="Arial" w:eastAsia="Arial" w:hint="default"/>
                <w:b/>
                <w:bCs/>
                <w:i/>
                <w:color w:val="F47B20"/>
                <w:sz w:val="16"/>
                <w:szCs w:val="16"/>
              </w:rPr>
              <w:t>§206.670.</w:t>
            </w:r>
            <w:r>
              <w:rPr>
                <w:rFonts w:ascii="Arial" w:hAnsi="Arial" w:cs="Arial" w:eastAsia="Arial" w:hint="default"/>
                <w:sz w:val="16"/>
                <w:szCs w:val="16"/>
              </w:rPr>
            </w:r>
          </w:p>
          <w:p>
            <w:pPr>
              <w:pStyle w:val="TableParagraph"/>
              <w:spacing w:line="240" w:lineRule="auto"/>
              <w:ind w:right="0"/>
              <w:jc w:val="left"/>
              <w:rPr>
                <w:rFonts w:ascii="Times New Roman" w:hAnsi="Times New Roman" w:cs="Times New Roman" w:eastAsia="Times New Roman" w:hint="default"/>
                <w:sz w:val="16"/>
                <w:szCs w:val="16"/>
              </w:rPr>
            </w:pPr>
          </w:p>
          <w:p>
            <w:pPr>
              <w:pStyle w:val="TableParagraph"/>
              <w:spacing w:line="240" w:lineRule="auto"/>
              <w:ind w:left="139" w:right="398"/>
              <w:jc w:val="left"/>
              <w:rPr>
                <w:rFonts w:ascii="Arial" w:hAnsi="Arial" w:cs="Arial" w:eastAsia="Arial" w:hint="default"/>
                <w:sz w:val="20"/>
                <w:szCs w:val="20"/>
              </w:rPr>
            </w:pPr>
            <w:r>
              <w:rPr>
                <w:rFonts w:ascii="Arial"/>
                <w:sz w:val="20"/>
              </w:rPr>
              <w:t>Advanced Practice Registered Nurses who</w:t>
            </w:r>
            <w:r>
              <w:rPr>
                <w:rFonts w:ascii="Arial"/>
                <w:spacing w:val="-19"/>
                <w:sz w:val="20"/>
              </w:rPr>
              <w:t> </w:t>
            </w:r>
            <w:r>
              <w:rPr>
                <w:rFonts w:ascii="Arial"/>
                <w:sz w:val="20"/>
              </w:rPr>
              <w:t>provides </w:t>
            </w:r>
            <w:r>
              <w:rPr>
                <w:rFonts w:ascii="Arial"/>
                <w:sz w:val="20"/>
              </w:rPr>
              <w:t>nursing services under a collaborative practice arrangement must obtain informed</w:t>
            </w:r>
            <w:r>
              <w:rPr>
                <w:rFonts w:ascii="Arial"/>
                <w:spacing w:val="-20"/>
                <w:sz w:val="20"/>
              </w:rPr>
              <w:t> </w:t>
            </w:r>
            <w:r>
              <w:rPr>
                <w:rFonts w:ascii="Arial"/>
                <w:sz w:val="20"/>
              </w:rPr>
              <w:t>consent.</w:t>
            </w:r>
          </w:p>
          <w:p>
            <w:pPr>
              <w:pStyle w:val="TableParagraph"/>
              <w:spacing w:line="240" w:lineRule="auto" w:before="9"/>
              <w:ind w:right="0"/>
              <w:jc w:val="left"/>
              <w:rPr>
                <w:rFonts w:ascii="Times New Roman" w:hAnsi="Times New Roman" w:cs="Times New Roman" w:eastAsia="Times New Roman" w:hint="default"/>
                <w:sz w:val="19"/>
                <w:szCs w:val="19"/>
              </w:rPr>
            </w:pPr>
          </w:p>
          <w:p>
            <w:pPr>
              <w:pStyle w:val="TableParagraph"/>
              <w:spacing w:line="240" w:lineRule="auto"/>
              <w:ind w:left="139" w:right="0"/>
              <w:jc w:val="left"/>
              <w:rPr>
                <w:rFonts w:ascii="Arial" w:hAnsi="Arial" w:cs="Arial" w:eastAsia="Arial" w:hint="default"/>
                <w:sz w:val="16"/>
                <w:szCs w:val="16"/>
              </w:rPr>
            </w:pPr>
            <w:r>
              <w:rPr>
                <w:rFonts w:ascii="Arial"/>
                <w:b/>
                <w:i/>
                <w:color w:val="F47B20"/>
                <w:sz w:val="16"/>
              </w:rPr>
              <w:t>Source: MO Code of State Rules Sec. 20,</w:t>
            </w:r>
            <w:r>
              <w:rPr>
                <w:rFonts w:ascii="Arial"/>
                <w:b/>
                <w:i/>
                <w:color w:val="F47B20"/>
                <w:spacing w:val="-18"/>
                <w:sz w:val="16"/>
              </w:rPr>
              <w:t> </w:t>
            </w:r>
            <w:r>
              <w:rPr>
                <w:rFonts w:ascii="Arial"/>
                <w:b/>
                <w:i/>
                <w:color w:val="F47B20"/>
                <w:sz w:val="16"/>
              </w:rPr>
              <w:t>2150-5.100.</w:t>
            </w:r>
            <w:r>
              <w:rPr>
                <w:rFonts w:ascii="Arial"/>
                <w:sz w:val="16"/>
              </w:rPr>
            </w:r>
          </w:p>
        </w:tc>
        <w:tc>
          <w:tcPr>
            <w:tcW w:w="51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9"/>
              <w:ind w:left="100" w:right="435"/>
              <w:jc w:val="left"/>
              <w:rPr>
                <w:rFonts w:ascii="Arial" w:hAnsi="Arial" w:cs="Arial" w:eastAsia="Arial" w:hint="default"/>
                <w:sz w:val="20"/>
                <w:szCs w:val="20"/>
              </w:rPr>
            </w:pPr>
            <w:r>
              <w:rPr>
                <w:rFonts w:ascii="Arial"/>
                <w:sz w:val="20"/>
              </w:rPr>
              <w:t>Providers must obtain written patient consent</w:t>
            </w:r>
            <w:r>
              <w:rPr>
                <w:rFonts w:ascii="Arial"/>
                <w:spacing w:val="-23"/>
                <w:sz w:val="20"/>
              </w:rPr>
              <w:t> </w:t>
            </w:r>
            <w:r>
              <w:rPr>
                <w:rFonts w:ascii="Arial"/>
                <w:sz w:val="20"/>
              </w:rPr>
              <w:t>before </w:t>
            </w:r>
            <w:r>
              <w:rPr>
                <w:rFonts w:ascii="Arial"/>
                <w:sz w:val="20"/>
              </w:rPr>
              <w:t>delivery of telehealth</w:t>
            </w:r>
            <w:r>
              <w:rPr>
                <w:rFonts w:ascii="Arial"/>
                <w:spacing w:val="-14"/>
                <w:sz w:val="20"/>
              </w:rPr>
              <w:t> </w:t>
            </w:r>
            <w:r>
              <w:rPr>
                <w:rFonts w:ascii="Arial"/>
                <w:sz w:val="20"/>
              </w:rPr>
              <w:t>services.</w:t>
            </w:r>
          </w:p>
          <w:p>
            <w:pPr>
              <w:pStyle w:val="TableParagraph"/>
              <w:spacing w:line="240" w:lineRule="auto" w:before="11"/>
              <w:ind w:right="0"/>
              <w:jc w:val="left"/>
              <w:rPr>
                <w:rFonts w:ascii="Times New Roman" w:hAnsi="Times New Roman" w:cs="Times New Roman" w:eastAsia="Times New Roman" w:hint="default"/>
                <w:sz w:val="19"/>
                <w:szCs w:val="19"/>
              </w:rPr>
            </w:pPr>
          </w:p>
          <w:p>
            <w:pPr>
              <w:pStyle w:val="TableParagraph"/>
              <w:spacing w:line="240" w:lineRule="auto"/>
              <w:ind w:left="67" w:right="155" w:hanging="1"/>
              <w:jc w:val="left"/>
              <w:rPr>
                <w:rFonts w:ascii="Arial" w:hAnsi="Arial" w:cs="Arial" w:eastAsia="Arial" w:hint="default"/>
                <w:sz w:val="16"/>
                <w:szCs w:val="16"/>
              </w:rPr>
            </w:pPr>
            <w:r>
              <w:rPr>
                <w:rFonts w:ascii="Arial"/>
                <w:b/>
                <w:i/>
                <w:color w:val="F47B20"/>
                <w:sz w:val="16"/>
              </w:rPr>
              <w:t>Source: MO Code of State Regulation, Title 13, 70-3.190 (2010), MO HealthNet, Provider Manual, Behavioral Services, Section</w:t>
            </w:r>
            <w:r>
              <w:rPr>
                <w:rFonts w:ascii="Arial"/>
                <w:b/>
                <w:i/>
                <w:color w:val="F47B20"/>
                <w:spacing w:val="-22"/>
                <w:sz w:val="16"/>
              </w:rPr>
              <w:t> </w:t>
            </w:r>
            <w:r>
              <w:rPr>
                <w:rFonts w:ascii="Arial"/>
                <w:b/>
                <w:i/>
                <w:color w:val="F47B20"/>
                <w:sz w:val="16"/>
              </w:rPr>
              <w:t>13,</w:t>
            </w:r>
            <w:r>
              <w:rPr>
                <w:rFonts w:ascii="Arial"/>
                <w:sz w:val="16"/>
              </w:rPr>
            </w:r>
          </w:p>
          <w:p>
            <w:pPr>
              <w:pStyle w:val="TableParagraph"/>
              <w:spacing w:line="240" w:lineRule="auto"/>
              <w:ind w:left="67" w:right="391"/>
              <w:jc w:val="left"/>
              <w:rPr>
                <w:rFonts w:ascii="Arial" w:hAnsi="Arial" w:cs="Arial" w:eastAsia="Arial" w:hint="default"/>
                <w:sz w:val="16"/>
                <w:szCs w:val="16"/>
              </w:rPr>
            </w:pPr>
            <w:r>
              <w:rPr>
                <w:rFonts w:ascii="Arial"/>
                <w:b/>
                <w:i/>
                <w:color w:val="F47B20"/>
                <w:sz w:val="16"/>
              </w:rPr>
              <w:t>p. 202 (Feb. 11, 2016) &amp; Physician Services, Section 13, p. 276 (Feb. 9, 2016). (Accessed Mar.</w:t>
            </w:r>
            <w:r>
              <w:rPr>
                <w:rFonts w:ascii="Arial"/>
                <w:b/>
                <w:i/>
                <w:color w:val="F47B20"/>
                <w:spacing w:val="-12"/>
                <w:sz w:val="16"/>
              </w:rPr>
              <w:t> </w:t>
            </w:r>
            <w:r>
              <w:rPr>
                <w:rFonts w:ascii="Arial"/>
                <w:b/>
                <w:i/>
                <w:color w:val="F47B20"/>
                <w:sz w:val="16"/>
              </w:rPr>
              <w:t>2016).</w:t>
            </w:r>
            <w:r>
              <w:rPr>
                <w:rFonts w:ascii="Arial"/>
                <w:sz w:val="16"/>
              </w:rPr>
            </w:r>
          </w:p>
        </w:tc>
      </w:tr>
      <w:tr>
        <w:trPr>
          <w:trHeight w:val="384" w:hRule="exact"/>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DADADA"/>
          </w:tcPr>
          <w:p>
            <w:pPr>
              <w:pStyle w:val="TableParagraph"/>
              <w:spacing w:line="240" w:lineRule="auto" w:before="67"/>
              <w:ind w:left="67" w:right="0"/>
              <w:jc w:val="left"/>
              <w:rPr>
                <w:rFonts w:ascii="Arial" w:hAnsi="Arial" w:cs="Arial" w:eastAsia="Arial" w:hint="default"/>
                <w:sz w:val="20"/>
                <w:szCs w:val="20"/>
              </w:rPr>
            </w:pPr>
            <w:r>
              <w:rPr>
                <w:rFonts w:ascii="Arial"/>
                <w:b/>
                <w:sz w:val="20"/>
              </w:rPr>
              <w:t>Location</w:t>
            </w:r>
            <w:r>
              <w:rPr>
                <w:rFonts w:ascii="Arial"/>
                <w:sz w:val="20"/>
              </w:rPr>
            </w:r>
          </w:p>
        </w:tc>
      </w:tr>
      <w:tr>
        <w:trPr>
          <w:trHeight w:val="3816" w:hRule="exact"/>
        </w:trPr>
        <w:tc>
          <w:tcPr>
            <w:tcW w:w="51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9"/>
              <w:ind w:left="67" w:right="212"/>
              <w:jc w:val="left"/>
              <w:rPr>
                <w:rFonts w:ascii="Arial" w:hAnsi="Arial" w:cs="Arial" w:eastAsia="Arial" w:hint="default"/>
                <w:sz w:val="20"/>
                <w:szCs w:val="20"/>
              </w:rPr>
            </w:pPr>
            <w:r>
              <w:rPr>
                <w:rFonts w:ascii="Arial"/>
                <w:sz w:val="20"/>
              </w:rPr>
              <w:t>Advanced Practice Registered Nurses who provides nursing services under a collaborative practice arrangement </w:t>
            </w:r>
            <w:r>
              <w:rPr>
                <w:rFonts w:ascii="Arial"/>
                <w:spacing w:val="2"/>
                <w:sz w:val="20"/>
              </w:rPr>
              <w:t>may </w:t>
            </w:r>
            <w:r>
              <w:rPr>
                <w:rFonts w:ascii="Arial"/>
                <w:sz w:val="20"/>
              </w:rPr>
              <w:t>provide those services outside of</w:t>
            </w:r>
            <w:r>
              <w:rPr>
                <w:rFonts w:ascii="Arial"/>
                <w:spacing w:val="-29"/>
                <w:sz w:val="20"/>
              </w:rPr>
              <w:t> </w:t>
            </w:r>
            <w:r>
              <w:rPr>
                <w:rFonts w:ascii="Arial"/>
                <w:sz w:val="20"/>
              </w:rPr>
              <w:t>the </w:t>
            </w:r>
            <w:r>
              <w:rPr>
                <w:rFonts w:ascii="Arial"/>
                <w:sz w:val="20"/>
              </w:rPr>
              <w:t>geographic proximity requirements (stipulated in the written agreement with the collaborating physician) when provided in a health professional shortage</w:t>
            </w:r>
            <w:r>
              <w:rPr>
                <w:rFonts w:ascii="Arial"/>
                <w:spacing w:val="-22"/>
                <w:sz w:val="20"/>
              </w:rPr>
              <w:t> </w:t>
            </w:r>
            <w:r>
              <w:rPr>
                <w:rFonts w:ascii="Arial"/>
                <w:sz w:val="20"/>
              </w:rPr>
              <w:t>area.</w:t>
            </w:r>
          </w:p>
          <w:p>
            <w:pPr>
              <w:pStyle w:val="TableParagraph"/>
              <w:spacing w:line="240" w:lineRule="auto" w:before="11"/>
              <w:ind w:right="0"/>
              <w:jc w:val="left"/>
              <w:rPr>
                <w:rFonts w:ascii="Times New Roman" w:hAnsi="Times New Roman" w:cs="Times New Roman" w:eastAsia="Times New Roman" w:hint="default"/>
                <w:sz w:val="19"/>
                <w:szCs w:val="19"/>
              </w:rPr>
            </w:pPr>
          </w:p>
          <w:p>
            <w:pPr>
              <w:pStyle w:val="TableParagraph"/>
              <w:spacing w:line="240" w:lineRule="auto"/>
              <w:ind w:left="67" w:right="0"/>
              <w:jc w:val="left"/>
              <w:rPr>
                <w:rFonts w:ascii="Arial" w:hAnsi="Arial" w:cs="Arial" w:eastAsia="Arial" w:hint="default"/>
                <w:sz w:val="16"/>
                <w:szCs w:val="16"/>
              </w:rPr>
            </w:pPr>
            <w:r>
              <w:rPr>
                <w:rFonts w:ascii="Arial" w:hAnsi="Arial" w:cs="Arial" w:eastAsia="Arial" w:hint="default"/>
                <w:b/>
                <w:bCs/>
                <w:i/>
                <w:color w:val="F47B20"/>
                <w:sz w:val="16"/>
                <w:szCs w:val="16"/>
              </w:rPr>
              <w:t>Source: MO Revised Statutes § 335.175.1 (sunsets Jan. 1,</w:t>
            </w:r>
            <w:r>
              <w:rPr>
                <w:rFonts w:ascii="Arial" w:hAnsi="Arial" w:cs="Arial" w:eastAsia="Arial" w:hint="default"/>
                <w:b/>
                <w:bCs/>
                <w:i/>
                <w:color w:val="F47B20"/>
                <w:spacing w:val="-19"/>
                <w:sz w:val="16"/>
                <w:szCs w:val="16"/>
              </w:rPr>
              <w:t> </w:t>
            </w:r>
            <w:r>
              <w:rPr>
                <w:rFonts w:ascii="Arial" w:hAnsi="Arial" w:cs="Arial" w:eastAsia="Arial" w:hint="default"/>
                <w:b/>
                <w:bCs/>
                <w:i/>
                <w:color w:val="F47B20"/>
                <w:sz w:val="16"/>
                <w:szCs w:val="16"/>
              </w:rPr>
              <w:t>2020).</w:t>
            </w:r>
            <w:r>
              <w:rPr>
                <w:rFonts w:ascii="Arial" w:hAnsi="Arial" w:cs="Arial" w:eastAsia="Arial" w:hint="default"/>
                <w:sz w:val="16"/>
                <w:szCs w:val="16"/>
              </w:rPr>
            </w:r>
          </w:p>
        </w:tc>
        <w:tc>
          <w:tcPr>
            <w:tcW w:w="51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9"/>
              <w:ind w:left="67" w:right="0"/>
              <w:jc w:val="left"/>
              <w:rPr>
                <w:rFonts w:ascii="Arial" w:hAnsi="Arial" w:cs="Arial" w:eastAsia="Arial" w:hint="default"/>
                <w:sz w:val="20"/>
                <w:szCs w:val="20"/>
              </w:rPr>
            </w:pPr>
            <w:r>
              <w:rPr>
                <w:rFonts w:ascii="Arial"/>
                <w:sz w:val="20"/>
              </w:rPr>
              <w:t>Originating sites must be one of the</w:t>
            </w:r>
            <w:r>
              <w:rPr>
                <w:rFonts w:ascii="Arial"/>
                <w:spacing w:val="-17"/>
                <w:sz w:val="20"/>
              </w:rPr>
              <w:t> </w:t>
            </w:r>
            <w:r>
              <w:rPr>
                <w:rFonts w:ascii="Arial"/>
                <w:sz w:val="20"/>
              </w:rPr>
              <w:t>following:</w:t>
            </w:r>
          </w:p>
          <w:p>
            <w:pPr>
              <w:pStyle w:val="TableParagraph"/>
              <w:spacing w:line="240" w:lineRule="auto" w:before="2"/>
              <w:ind w:right="0"/>
              <w:jc w:val="left"/>
              <w:rPr>
                <w:rFonts w:ascii="Times New Roman" w:hAnsi="Times New Roman" w:cs="Times New Roman" w:eastAsia="Times New Roman" w:hint="default"/>
                <w:sz w:val="20"/>
                <w:szCs w:val="20"/>
              </w:rPr>
            </w:pPr>
          </w:p>
          <w:p>
            <w:pPr>
              <w:pStyle w:val="TableParagraph"/>
              <w:numPr>
                <w:ilvl w:val="0"/>
                <w:numId w:val="3"/>
              </w:numPr>
              <w:tabs>
                <w:tab w:pos="788" w:val="left" w:leader="none"/>
              </w:tabs>
              <w:spacing w:line="244" w:lineRule="exact" w:before="0" w:after="0"/>
              <w:ind w:left="786" w:right="0" w:hanging="359"/>
              <w:jc w:val="left"/>
              <w:rPr>
                <w:rFonts w:ascii="Arial" w:hAnsi="Arial" w:cs="Arial" w:eastAsia="Arial" w:hint="default"/>
                <w:sz w:val="20"/>
                <w:szCs w:val="20"/>
              </w:rPr>
            </w:pPr>
            <w:r>
              <w:rPr>
                <w:rFonts w:ascii="Arial"/>
                <w:sz w:val="20"/>
              </w:rPr>
              <w:t>Physician or other health care provider</w:t>
            </w:r>
            <w:r>
              <w:rPr>
                <w:rFonts w:ascii="Arial"/>
                <w:spacing w:val="-20"/>
                <w:sz w:val="20"/>
              </w:rPr>
              <w:t> </w:t>
            </w:r>
            <w:r>
              <w:rPr>
                <w:rFonts w:ascii="Arial"/>
                <w:sz w:val="20"/>
              </w:rPr>
              <w:t>office;</w:t>
            </w:r>
          </w:p>
          <w:p>
            <w:pPr>
              <w:pStyle w:val="TableParagraph"/>
              <w:numPr>
                <w:ilvl w:val="0"/>
                <w:numId w:val="3"/>
              </w:numPr>
              <w:tabs>
                <w:tab w:pos="788" w:val="left" w:leader="none"/>
              </w:tabs>
              <w:spacing w:line="244" w:lineRule="exact" w:before="0" w:after="0"/>
              <w:ind w:left="787" w:right="0" w:hanging="360"/>
              <w:jc w:val="left"/>
              <w:rPr>
                <w:rFonts w:ascii="Arial" w:hAnsi="Arial" w:cs="Arial" w:eastAsia="Arial" w:hint="default"/>
                <w:sz w:val="20"/>
                <w:szCs w:val="20"/>
              </w:rPr>
            </w:pPr>
            <w:r>
              <w:rPr>
                <w:rFonts w:ascii="Arial"/>
                <w:sz w:val="20"/>
              </w:rPr>
              <w:t>Hospital;</w:t>
            </w:r>
          </w:p>
          <w:p>
            <w:pPr>
              <w:pStyle w:val="TableParagraph"/>
              <w:numPr>
                <w:ilvl w:val="0"/>
                <w:numId w:val="3"/>
              </w:numPr>
              <w:tabs>
                <w:tab w:pos="788" w:val="left" w:leader="none"/>
              </w:tabs>
              <w:spacing w:line="244" w:lineRule="exact" w:before="0" w:after="0"/>
              <w:ind w:left="787" w:right="0" w:hanging="360"/>
              <w:jc w:val="left"/>
              <w:rPr>
                <w:rFonts w:ascii="Arial" w:hAnsi="Arial" w:cs="Arial" w:eastAsia="Arial" w:hint="default"/>
                <w:sz w:val="20"/>
                <w:szCs w:val="20"/>
              </w:rPr>
            </w:pPr>
            <w:r>
              <w:rPr>
                <w:rFonts w:ascii="Arial"/>
                <w:sz w:val="20"/>
              </w:rPr>
              <w:t>Critical Access</w:t>
            </w:r>
            <w:r>
              <w:rPr>
                <w:rFonts w:ascii="Arial"/>
                <w:spacing w:val="-10"/>
                <w:sz w:val="20"/>
              </w:rPr>
              <w:t> </w:t>
            </w:r>
            <w:r>
              <w:rPr>
                <w:rFonts w:ascii="Arial"/>
                <w:sz w:val="20"/>
              </w:rPr>
              <w:t>Hospital;</w:t>
            </w:r>
          </w:p>
          <w:p>
            <w:pPr>
              <w:pStyle w:val="TableParagraph"/>
              <w:numPr>
                <w:ilvl w:val="0"/>
                <w:numId w:val="3"/>
              </w:numPr>
              <w:tabs>
                <w:tab w:pos="788" w:val="left" w:leader="none"/>
              </w:tabs>
              <w:spacing w:line="242" w:lineRule="exact" w:before="0" w:after="0"/>
              <w:ind w:left="787" w:right="0" w:hanging="360"/>
              <w:jc w:val="left"/>
              <w:rPr>
                <w:rFonts w:ascii="Arial" w:hAnsi="Arial" w:cs="Arial" w:eastAsia="Arial" w:hint="default"/>
                <w:sz w:val="20"/>
                <w:szCs w:val="20"/>
              </w:rPr>
            </w:pPr>
            <w:r>
              <w:rPr>
                <w:rFonts w:ascii="Arial"/>
                <w:sz w:val="20"/>
              </w:rPr>
              <w:t>Rural Health</w:t>
            </w:r>
            <w:r>
              <w:rPr>
                <w:rFonts w:ascii="Arial"/>
                <w:spacing w:val="-10"/>
                <w:sz w:val="20"/>
              </w:rPr>
              <w:t> </w:t>
            </w:r>
            <w:r>
              <w:rPr>
                <w:rFonts w:ascii="Arial"/>
                <w:sz w:val="20"/>
              </w:rPr>
              <w:t>Clinic;</w:t>
            </w:r>
          </w:p>
          <w:p>
            <w:pPr>
              <w:pStyle w:val="TableParagraph"/>
              <w:numPr>
                <w:ilvl w:val="0"/>
                <w:numId w:val="3"/>
              </w:numPr>
              <w:tabs>
                <w:tab w:pos="787" w:val="left" w:leader="none"/>
              </w:tabs>
              <w:spacing w:line="244" w:lineRule="exact" w:before="0" w:after="0"/>
              <w:ind w:left="786" w:right="0" w:hanging="360"/>
              <w:jc w:val="left"/>
              <w:rPr>
                <w:rFonts w:ascii="Arial" w:hAnsi="Arial" w:cs="Arial" w:eastAsia="Arial" w:hint="default"/>
                <w:sz w:val="20"/>
                <w:szCs w:val="20"/>
              </w:rPr>
            </w:pPr>
            <w:r>
              <w:rPr>
                <w:rFonts w:ascii="Arial"/>
                <w:sz w:val="20"/>
              </w:rPr>
              <w:t>Federally Qualified Health</w:t>
            </w:r>
            <w:r>
              <w:rPr>
                <w:rFonts w:ascii="Arial"/>
                <w:spacing w:val="-18"/>
                <w:sz w:val="20"/>
              </w:rPr>
              <w:t> </w:t>
            </w:r>
            <w:r>
              <w:rPr>
                <w:rFonts w:ascii="Arial"/>
                <w:sz w:val="20"/>
              </w:rPr>
              <w:t>Center;</w:t>
            </w:r>
          </w:p>
          <w:p>
            <w:pPr>
              <w:pStyle w:val="TableParagraph"/>
              <w:numPr>
                <w:ilvl w:val="0"/>
                <w:numId w:val="3"/>
              </w:numPr>
              <w:tabs>
                <w:tab w:pos="787" w:val="left" w:leader="none"/>
              </w:tabs>
              <w:spacing w:line="228" w:lineRule="exact" w:before="18" w:after="0"/>
              <w:ind w:left="786" w:right="504" w:hanging="360"/>
              <w:jc w:val="left"/>
              <w:rPr>
                <w:rFonts w:ascii="Arial" w:hAnsi="Arial" w:cs="Arial" w:eastAsia="Arial" w:hint="default"/>
                <w:sz w:val="20"/>
                <w:szCs w:val="20"/>
              </w:rPr>
            </w:pPr>
            <w:r>
              <w:rPr>
                <w:rFonts w:ascii="Arial"/>
                <w:sz w:val="20"/>
              </w:rPr>
              <w:t>Missouri state habilitation center or regional office;</w:t>
            </w:r>
          </w:p>
          <w:p>
            <w:pPr>
              <w:pStyle w:val="TableParagraph"/>
              <w:numPr>
                <w:ilvl w:val="0"/>
                <w:numId w:val="3"/>
              </w:numPr>
              <w:tabs>
                <w:tab w:pos="787" w:val="left" w:leader="none"/>
              </w:tabs>
              <w:spacing w:line="243" w:lineRule="exact" w:before="0" w:after="0"/>
              <w:ind w:left="786" w:right="0" w:hanging="360"/>
              <w:jc w:val="left"/>
              <w:rPr>
                <w:rFonts w:ascii="Arial" w:hAnsi="Arial" w:cs="Arial" w:eastAsia="Arial" w:hint="default"/>
                <w:sz w:val="20"/>
                <w:szCs w:val="20"/>
              </w:rPr>
            </w:pPr>
            <w:r>
              <w:rPr>
                <w:rFonts w:ascii="Arial"/>
                <w:sz w:val="20"/>
              </w:rPr>
              <w:t>Community mental health</w:t>
            </w:r>
            <w:r>
              <w:rPr>
                <w:rFonts w:ascii="Arial"/>
                <w:spacing w:val="-16"/>
                <w:sz w:val="20"/>
              </w:rPr>
              <w:t> </w:t>
            </w:r>
            <w:r>
              <w:rPr>
                <w:rFonts w:ascii="Arial"/>
                <w:sz w:val="20"/>
              </w:rPr>
              <w:t>center;</w:t>
            </w:r>
          </w:p>
          <w:p>
            <w:pPr>
              <w:pStyle w:val="TableParagraph"/>
              <w:numPr>
                <w:ilvl w:val="0"/>
                <w:numId w:val="3"/>
              </w:numPr>
              <w:tabs>
                <w:tab w:pos="787" w:val="left" w:leader="none"/>
              </w:tabs>
              <w:spacing w:line="244" w:lineRule="exact" w:before="0" w:after="0"/>
              <w:ind w:left="786" w:right="0" w:hanging="360"/>
              <w:jc w:val="left"/>
              <w:rPr>
                <w:rFonts w:ascii="Arial" w:hAnsi="Arial" w:cs="Arial" w:eastAsia="Arial" w:hint="default"/>
                <w:sz w:val="20"/>
                <w:szCs w:val="20"/>
              </w:rPr>
            </w:pPr>
            <w:r>
              <w:rPr>
                <w:rFonts w:ascii="Arial"/>
                <w:sz w:val="20"/>
              </w:rPr>
              <w:t>Missouri state mental health</w:t>
            </w:r>
            <w:r>
              <w:rPr>
                <w:rFonts w:ascii="Arial"/>
                <w:spacing w:val="-18"/>
                <w:sz w:val="20"/>
              </w:rPr>
              <w:t> </w:t>
            </w:r>
            <w:r>
              <w:rPr>
                <w:rFonts w:ascii="Arial"/>
                <w:sz w:val="20"/>
              </w:rPr>
              <w:t>facility;</w:t>
            </w:r>
          </w:p>
          <w:p>
            <w:pPr>
              <w:pStyle w:val="TableParagraph"/>
              <w:numPr>
                <w:ilvl w:val="0"/>
                <w:numId w:val="3"/>
              </w:numPr>
              <w:tabs>
                <w:tab w:pos="787" w:val="left" w:leader="none"/>
              </w:tabs>
              <w:spacing w:line="244" w:lineRule="exact" w:before="0" w:after="0"/>
              <w:ind w:left="786" w:right="0" w:hanging="360"/>
              <w:jc w:val="left"/>
              <w:rPr>
                <w:rFonts w:ascii="Arial" w:hAnsi="Arial" w:cs="Arial" w:eastAsia="Arial" w:hint="default"/>
                <w:sz w:val="20"/>
                <w:szCs w:val="20"/>
              </w:rPr>
            </w:pPr>
            <w:r>
              <w:rPr>
                <w:rFonts w:ascii="Arial"/>
                <w:sz w:val="20"/>
              </w:rPr>
              <w:t>Missouri state</w:t>
            </w:r>
            <w:r>
              <w:rPr>
                <w:rFonts w:ascii="Arial"/>
                <w:spacing w:val="-12"/>
                <w:sz w:val="20"/>
              </w:rPr>
              <w:t> </w:t>
            </w:r>
            <w:r>
              <w:rPr>
                <w:rFonts w:ascii="Arial"/>
                <w:sz w:val="20"/>
              </w:rPr>
              <w:t>facility;</w:t>
            </w:r>
          </w:p>
          <w:p>
            <w:pPr>
              <w:pStyle w:val="TableParagraph"/>
              <w:spacing w:line="240" w:lineRule="auto" w:before="7"/>
              <w:ind w:right="0"/>
              <w:jc w:val="left"/>
              <w:rPr>
                <w:rFonts w:ascii="Times New Roman" w:hAnsi="Times New Roman" w:cs="Times New Roman" w:eastAsia="Times New Roman" w:hint="default"/>
                <w:sz w:val="19"/>
                <w:szCs w:val="19"/>
              </w:rPr>
            </w:pPr>
          </w:p>
          <w:p>
            <w:pPr>
              <w:pStyle w:val="TableParagraph"/>
              <w:spacing w:line="240" w:lineRule="auto"/>
              <w:ind w:left="67" w:right="269"/>
              <w:jc w:val="left"/>
              <w:rPr>
                <w:rFonts w:ascii="Arial" w:hAnsi="Arial" w:cs="Arial" w:eastAsia="Arial" w:hint="default"/>
                <w:sz w:val="16"/>
                <w:szCs w:val="16"/>
              </w:rPr>
            </w:pPr>
            <w:r>
              <w:rPr>
                <w:rFonts w:ascii="Arial"/>
                <w:b/>
                <w:i/>
                <w:color w:val="F47B20"/>
                <w:sz w:val="16"/>
              </w:rPr>
              <w:t>Source: MO HealthNet, Provider Manual, Behavioral Services, Section 13, p. 202 (Feb. 11, 2016) &amp; Physician Services,</w:t>
            </w:r>
            <w:r>
              <w:rPr>
                <w:rFonts w:ascii="Arial"/>
                <w:b/>
                <w:i/>
                <w:color w:val="F47B20"/>
                <w:spacing w:val="-24"/>
                <w:sz w:val="16"/>
              </w:rPr>
              <w:t> </w:t>
            </w:r>
            <w:r>
              <w:rPr>
                <w:rFonts w:ascii="Arial"/>
                <w:b/>
                <w:i/>
                <w:color w:val="F47B20"/>
                <w:sz w:val="16"/>
              </w:rPr>
              <w:t>Section</w:t>
            </w:r>
            <w:r>
              <w:rPr>
                <w:rFonts w:ascii="Arial"/>
                <w:sz w:val="16"/>
              </w:rPr>
            </w:r>
          </w:p>
          <w:p>
            <w:pPr>
              <w:pStyle w:val="TableParagraph"/>
              <w:spacing w:line="240" w:lineRule="auto" w:before="1"/>
              <w:ind w:left="67" w:right="0"/>
              <w:jc w:val="left"/>
              <w:rPr>
                <w:rFonts w:ascii="Arial" w:hAnsi="Arial" w:cs="Arial" w:eastAsia="Arial" w:hint="default"/>
                <w:sz w:val="16"/>
                <w:szCs w:val="16"/>
              </w:rPr>
            </w:pPr>
            <w:r>
              <w:rPr>
                <w:rFonts w:ascii="Arial"/>
                <w:b/>
                <w:i/>
                <w:color w:val="F47B20"/>
                <w:sz w:val="16"/>
              </w:rPr>
              <w:t>13, p. 277 (Feb. 9, 2016). (Accessed Mar.</w:t>
            </w:r>
            <w:r>
              <w:rPr>
                <w:rFonts w:ascii="Arial"/>
                <w:b/>
                <w:i/>
                <w:color w:val="F47B20"/>
                <w:spacing w:val="-12"/>
                <w:sz w:val="16"/>
              </w:rPr>
              <w:t> </w:t>
            </w:r>
            <w:r>
              <w:rPr>
                <w:rFonts w:ascii="Arial"/>
                <w:b/>
                <w:i/>
                <w:color w:val="F47B20"/>
                <w:sz w:val="16"/>
              </w:rPr>
              <w:t>2016).</w:t>
            </w:r>
            <w:r>
              <w:rPr>
                <w:rFonts w:ascii="Arial"/>
                <w:sz w:val="16"/>
              </w:rPr>
            </w:r>
          </w:p>
        </w:tc>
      </w:tr>
      <w:tr>
        <w:trPr>
          <w:trHeight w:val="384" w:hRule="exact"/>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DADADA"/>
          </w:tcPr>
          <w:p>
            <w:pPr>
              <w:pStyle w:val="TableParagraph"/>
              <w:spacing w:line="240" w:lineRule="auto" w:before="67"/>
              <w:ind w:left="67" w:right="0"/>
              <w:jc w:val="left"/>
              <w:rPr>
                <w:rFonts w:ascii="Arial" w:hAnsi="Arial" w:cs="Arial" w:eastAsia="Arial" w:hint="default"/>
                <w:sz w:val="20"/>
                <w:szCs w:val="20"/>
              </w:rPr>
            </w:pPr>
            <w:r>
              <w:rPr>
                <w:rFonts w:ascii="Arial"/>
                <w:b/>
                <w:spacing w:val="-2"/>
                <w:sz w:val="20"/>
              </w:rPr>
              <w:t>Cross-State</w:t>
            </w:r>
            <w:r>
              <w:rPr>
                <w:rFonts w:ascii="Arial"/>
                <w:b/>
                <w:spacing w:val="-14"/>
                <w:sz w:val="20"/>
              </w:rPr>
              <w:t> </w:t>
            </w:r>
            <w:r>
              <w:rPr>
                <w:rFonts w:ascii="Arial"/>
                <w:b/>
                <w:spacing w:val="-2"/>
                <w:sz w:val="20"/>
              </w:rPr>
              <w:t>Licensing</w:t>
            </w:r>
            <w:r>
              <w:rPr>
                <w:rFonts w:ascii="Arial"/>
                <w:spacing w:val="-2"/>
                <w:sz w:val="20"/>
              </w:rPr>
            </w:r>
          </w:p>
        </w:tc>
      </w:tr>
      <w:tr>
        <w:trPr>
          <w:trHeight w:val="384" w:hRule="exact"/>
        </w:trPr>
        <w:tc>
          <w:tcPr>
            <w:tcW w:w="51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9"/>
              <w:ind w:left="67" w:right="0"/>
              <w:jc w:val="left"/>
              <w:rPr>
                <w:rFonts w:ascii="Arial" w:hAnsi="Arial" w:cs="Arial" w:eastAsia="Arial" w:hint="default"/>
                <w:sz w:val="20"/>
                <w:szCs w:val="20"/>
              </w:rPr>
            </w:pPr>
            <w:r>
              <w:rPr>
                <w:rFonts w:ascii="Arial"/>
                <w:sz w:val="20"/>
              </w:rPr>
              <w:t>No reference</w:t>
            </w:r>
            <w:r>
              <w:rPr>
                <w:rFonts w:ascii="Arial"/>
                <w:spacing w:val="-9"/>
                <w:sz w:val="20"/>
              </w:rPr>
              <w:t> </w:t>
            </w:r>
            <w:r>
              <w:rPr>
                <w:rFonts w:ascii="Arial"/>
                <w:sz w:val="20"/>
              </w:rPr>
              <w:t>found.</w:t>
            </w:r>
          </w:p>
        </w:tc>
        <w:tc>
          <w:tcPr>
            <w:tcW w:w="51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9"/>
              <w:ind w:left="67" w:right="0"/>
              <w:jc w:val="left"/>
              <w:rPr>
                <w:rFonts w:ascii="Arial" w:hAnsi="Arial" w:cs="Arial" w:eastAsia="Arial" w:hint="default"/>
                <w:sz w:val="20"/>
                <w:szCs w:val="20"/>
              </w:rPr>
            </w:pPr>
            <w:r>
              <w:rPr>
                <w:rFonts w:ascii="Arial"/>
                <w:sz w:val="20"/>
              </w:rPr>
              <w:t>No reference</w:t>
            </w:r>
            <w:r>
              <w:rPr>
                <w:rFonts w:ascii="Arial"/>
                <w:spacing w:val="-9"/>
                <w:sz w:val="20"/>
              </w:rPr>
              <w:t> </w:t>
            </w:r>
            <w:r>
              <w:rPr>
                <w:rFonts w:ascii="Arial"/>
                <w:sz w:val="20"/>
              </w:rPr>
              <w:t>found.</w:t>
            </w:r>
          </w:p>
        </w:tc>
      </w:tr>
      <w:tr>
        <w:trPr>
          <w:trHeight w:val="384" w:hRule="exact"/>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DADADA"/>
          </w:tcPr>
          <w:p>
            <w:pPr>
              <w:pStyle w:val="TableParagraph"/>
              <w:spacing w:line="240" w:lineRule="auto" w:before="67"/>
              <w:ind w:left="67" w:right="0"/>
              <w:jc w:val="left"/>
              <w:rPr>
                <w:rFonts w:ascii="Arial" w:hAnsi="Arial" w:cs="Arial" w:eastAsia="Arial" w:hint="default"/>
                <w:sz w:val="20"/>
                <w:szCs w:val="20"/>
              </w:rPr>
            </w:pPr>
            <w:r>
              <w:rPr>
                <w:rFonts w:ascii="Arial"/>
                <w:b/>
                <w:sz w:val="20"/>
              </w:rPr>
              <w:t>Private</w:t>
            </w:r>
            <w:r>
              <w:rPr>
                <w:rFonts w:ascii="Arial"/>
                <w:b/>
                <w:spacing w:val="-33"/>
                <w:sz w:val="20"/>
              </w:rPr>
              <w:t> </w:t>
            </w:r>
            <w:r>
              <w:rPr>
                <w:rFonts w:ascii="Arial"/>
                <w:b/>
                <w:sz w:val="20"/>
              </w:rPr>
              <w:t>Payers</w:t>
            </w:r>
            <w:r>
              <w:rPr>
                <w:rFonts w:ascii="Arial"/>
                <w:sz w:val="20"/>
              </w:rPr>
            </w:r>
          </w:p>
        </w:tc>
      </w:tr>
      <w:tr>
        <w:trPr>
          <w:trHeight w:val="1718" w:hRule="exact"/>
        </w:trPr>
        <w:tc>
          <w:tcPr>
            <w:tcW w:w="51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9"/>
              <w:ind w:left="139" w:right="108"/>
              <w:jc w:val="left"/>
              <w:rPr>
                <w:rFonts w:ascii="Arial" w:hAnsi="Arial" w:cs="Arial" w:eastAsia="Arial" w:hint="default"/>
                <w:sz w:val="20"/>
                <w:szCs w:val="20"/>
              </w:rPr>
            </w:pPr>
            <w:r>
              <w:rPr>
                <w:rFonts w:ascii="Arial"/>
                <w:sz w:val="20"/>
              </w:rPr>
              <w:t>Payers are required to provide coverage for services through telehealth, if the same service could have</w:t>
            </w:r>
            <w:r>
              <w:rPr>
                <w:rFonts w:ascii="Arial"/>
                <w:spacing w:val="-22"/>
                <w:sz w:val="20"/>
              </w:rPr>
              <w:t> </w:t>
            </w:r>
            <w:r>
              <w:rPr>
                <w:rFonts w:ascii="Arial"/>
                <w:sz w:val="20"/>
              </w:rPr>
              <w:t>been </w:t>
            </w:r>
            <w:r>
              <w:rPr>
                <w:rFonts w:ascii="Arial"/>
                <w:sz w:val="20"/>
              </w:rPr>
              <w:t>provided through face to face diagnosis, consultation</w:t>
            </w:r>
            <w:r>
              <w:rPr>
                <w:rFonts w:ascii="Arial"/>
                <w:spacing w:val="-23"/>
                <w:sz w:val="20"/>
              </w:rPr>
              <w:t> </w:t>
            </w:r>
            <w:r>
              <w:rPr>
                <w:rFonts w:ascii="Arial"/>
                <w:sz w:val="20"/>
              </w:rPr>
              <w:t>or </w:t>
            </w:r>
            <w:r>
              <w:rPr>
                <w:rFonts w:ascii="Arial"/>
                <w:sz w:val="20"/>
              </w:rPr>
              <w:t>treatment.</w:t>
            </w:r>
          </w:p>
          <w:p>
            <w:pPr>
              <w:pStyle w:val="TableParagraph"/>
              <w:spacing w:line="240" w:lineRule="auto" w:before="11"/>
              <w:ind w:right="0"/>
              <w:jc w:val="left"/>
              <w:rPr>
                <w:rFonts w:ascii="Times New Roman" w:hAnsi="Times New Roman" w:cs="Times New Roman" w:eastAsia="Times New Roman" w:hint="default"/>
                <w:sz w:val="19"/>
                <w:szCs w:val="19"/>
              </w:rPr>
            </w:pPr>
          </w:p>
          <w:p>
            <w:pPr>
              <w:pStyle w:val="TableParagraph"/>
              <w:spacing w:line="240" w:lineRule="auto"/>
              <w:ind w:left="139" w:right="0"/>
              <w:jc w:val="left"/>
              <w:rPr>
                <w:rFonts w:ascii="Arial" w:hAnsi="Arial" w:cs="Arial" w:eastAsia="Arial" w:hint="default"/>
                <w:sz w:val="16"/>
                <w:szCs w:val="16"/>
              </w:rPr>
            </w:pPr>
            <w:r>
              <w:rPr>
                <w:rFonts w:ascii="Arial" w:hAnsi="Arial" w:cs="Arial" w:eastAsia="Arial" w:hint="default"/>
                <w:b/>
                <w:bCs/>
                <w:i/>
                <w:color w:val="F47B20"/>
                <w:sz w:val="16"/>
                <w:szCs w:val="16"/>
              </w:rPr>
              <w:t>Source: MO Revised Statutes §</w:t>
            </w:r>
            <w:r>
              <w:rPr>
                <w:rFonts w:ascii="Arial" w:hAnsi="Arial" w:cs="Arial" w:eastAsia="Arial" w:hint="default"/>
                <w:b/>
                <w:bCs/>
                <w:i/>
                <w:color w:val="F47B20"/>
                <w:spacing w:val="-14"/>
                <w:sz w:val="16"/>
                <w:szCs w:val="16"/>
              </w:rPr>
              <w:t> </w:t>
            </w:r>
            <w:r>
              <w:rPr>
                <w:rFonts w:ascii="Arial" w:hAnsi="Arial" w:cs="Arial" w:eastAsia="Arial" w:hint="default"/>
                <w:b/>
                <w:bCs/>
                <w:i/>
                <w:color w:val="F47B20"/>
                <w:sz w:val="16"/>
                <w:szCs w:val="16"/>
              </w:rPr>
              <w:t>376.1900.1</w:t>
            </w:r>
            <w:r>
              <w:rPr>
                <w:rFonts w:ascii="Arial" w:hAnsi="Arial" w:cs="Arial" w:eastAsia="Arial" w:hint="default"/>
                <w:sz w:val="16"/>
                <w:szCs w:val="16"/>
              </w:rPr>
            </w:r>
          </w:p>
        </w:tc>
        <w:tc>
          <w:tcPr>
            <w:tcW w:w="51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9"/>
              <w:ind w:left="67" w:right="0"/>
              <w:jc w:val="left"/>
              <w:rPr>
                <w:rFonts w:ascii="Arial" w:hAnsi="Arial" w:cs="Arial" w:eastAsia="Arial" w:hint="default"/>
                <w:sz w:val="20"/>
                <w:szCs w:val="20"/>
              </w:rPr>
            </w:pPr>
            <w:r>
              <w:rPr>
                <w:rFonts w:ascii="Arial"/>
                <w:sz w:val="20"/>
              </w:rPr>
              <w:t>No reference</w:t>
            </w:r>
            <w:r>
              <w:rPr>
                <w:rFonts w:ascii="Arial"/>
                <w:spacing w:val="-9"/>
                <w:sz w:val="20"/>
              </w:rPr>
              <w:t> </w:t>
            </w:r>
            <w:r>
              <w:rPr>
                <w:rFonts w:ascii="Arial"/>
                <w:sz w:val="20"/>
              </w:rPr>
              <w:t>found.</w:t>
            </w:r>
          </w:p>
        </w:tc>
      </w:tr>
      <w:tr>
        <w:trPr>
          <w:trHeight w:val="384" w:hRule="exact"/>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DADADA"/>
          </w:tcPr>
          <w:p>
            <w:pPr>
              <w:pStyle w:val="TableParagraph"/>
              <w:spacing w:line="240" w:lineRule="auto" w:before="67"/>
              <w:ind w:left="67" w:right="0"/>
              <w:jc w:val="left"/>
              <w:rPr>
                <w:rFonts w:ascii="Arial" w:hAnsi="Arial" w:cs="Arial" w:eastAsia="Arial" w:hint="default"/>
                <w:sz w:val="20"/>
                <w:szCs w:val="20"/>
              </w:rPr>
            </w:pPr>
            <w:r>
              <w:rPr>
                <w:rFonts w:ascii="Arial"/>
                <w:b/>
                <w:spacing w:val="-3"/>
                <w:sz w:val="20"/>
              </w:rPr>
              <w:t>Site/Transmission</w:t>
            </w:r>
            <w:r>
              <w:rPr>
                <w:rFonts w:ascii="Arial"/>
                <w:b/>
                <w:spacing w:val="-4"/>
                <w:sz w:val="20"/>
              </w:rPr>
              <w:t> </w:t>
            </w:r>
            <w:r>
              <w:rPr>
                <w:rFonts w:ascii="Arial"/>
                <w:b/>
                <w:sz w:val="20"/>
              </w:rPr>
              <w:t>Fee</w:t>
            </w:r>
            <w:r>
              <w:rPr>
                <w:rFonts w:ascii="Arial"/>
                <w:sz w:val="20"/>
              </w:rPr>
            </w:r>
          </w:p>
        </w:tc>
      </w:tr>
      <w:tr>
        <w:trPr>
          <w:trHeight w:val="3007" w:hRule="exact"/>
        </w:trPr>
        <w:tc>
          <w:tcPr>
            <w:tcW w:w="51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7"/>
              <w:ind w:left="67" w:right="0"/>
              <w:jc w:val="left"/>
              <w:rPr>
                <w:rFonts w:ascii="Arial" w:hAnsi="Arial" w:cs="Arial" w:eastAsia="Arial" w:hint="default"/>
                <w:sz w:val="20"/>
                <w:szCs w:val="20"/>
              </w:rPr>
            </w:pPr>
            <w:r>
              <w:rPr>
                <w:rFonts w:ascii="Arial"/>
                <w:b/>
                <w:w w:val="99"/>
                <w:sz w:val="20"/>
              </w:rPr>
            </w:r>
            <w:r>
              <w:rPr>
                <w:rFonts w:ascii="Arial"/>
                <w:b/>
                <w:sz w:val="20"/>
                <w:u w:val="thick" w:color="000000"/>
              </w:rPr>
              <w:t>Services related to</w:t>
            </w:r>
            <w:r>
              <w:rPr>
                <w:rFonts w:ascii="Arial"/>
                <w:b/>
                <w:spacing w:val="-12"/>
                <w:sz w:val="20"/>
                <w:u w:val="thick" w:color="000000"/>
              </w:rPr>
              <w:t> </w:t>
            </w:r>
            <w:r>
              <w:rPr>
                <w:rFonts w:ascii="Arial"/>
                <w:b/>
                <w:sz w:val="20"/>
                <w:u w:val="thick" w:color="000000"/>
              </w:rPr>
              <w:t>pregnancy</w:t>
            </w:r>
            <w:r>
              <w:rPr>
                <w:rFonts w:ascii="Arial"/>
                <w:b/>
                <w:sz w:val="20"/>
              </w:rPr>
            </w:r>
            <w:r>
              <w:rPr>
                <w:rFonts w:ascii="Arial"/>
                <w:sz w:val="20"/>
              </w:rPr>
            </w:r>
          </w:p>
          <w:p>
            <w:pPr>
              <w:pStyle w:val="TableParagraph"/>
              <w:spacing w:line="240" w:lineRule="auto" w:before="3"/>
              <w:ind w:left="67" w:right="814"/>
              <w:jc w:val="left"/>
              <w:rPr>
                <w:rFonts w:ascii="Arial" w:hAnsi="Arial" w:cs="Arial" w:eastAsia="Arial" w:hint="default"/>
                <w:sz w:val="20"/>
                <w:szCs w:val="20"/>
              </w:rPr>
            </w:pPr>
            <w:r>
              <w:rPr>
                <w:rFonts w:ascii="Arial"/>
                <w:sz w:val="20"/>
              </w:rPr>
              <w:t>Payers are not required to reimburse telehealth providers for site origination fees or costs for</w:t>
            </w:r>
            <w:r>
              <w:rPr>
                <w:rFonts w:ascii="Arial"/>
                <w:spacing w:val="-23"/>
                <w:sz w:val="20"/>
              </w:rPr>
              <w:t> </w:t>
            </w:r>
            <w:r>
              <w:rPr>
                <w:rFonts w:ascii="Arial"/>
                <w:sz w:val="20"/>
              </w:rPr>
              <w:t>the </w:t>
            </w:r>
            <w:r>
              <w:rPr>
                <w:rFonts w:ascii="Arial"/>
                <w:sz w:val="20"/>
              </w:rPr>
              <w:t>provision of</w:t>
            </w:r>
            <w:r>
              <w:rPr>
                <w:rFonts w:ascii="Arial"/>
                <w:spacing w:val="-13"/>
                <w:sz w:val="20"/>
              </w:rPr>
              <w:t> </w:t>
            </w:r>
            <w:r>
              <w:rPr>
                <w:rFonts w:ascii="Arial"/>
                <w:sz w:val="20"/>
              </w:rPr>
              <w:t>telehealth.</w:t>
            </w:r>
          </w:p>
          <w:p>
            <w:pPr>
              <w:pStyle w:val="TableParagraph"/>
              <w:spacing w:line="240" w:lineRule="auto" w:before="9"/>
              <w:ind w:right="0"/>
              <w:jc w:val="left"/>
              <w:rPr>
                <w:rFonts w:ascii="Times New Roman" w:hAnsi="Times New Roman" w:cs="Times New Roman" w:eastAsia="Times New Roman" w:hint="default"/>
                <w:sz w:val="19"/>
                <w:szCs w:val="19"/>
              </w:rPr>
            </w:pPr>
          </w:p>
          <w:p>
            <w:pPr>
              <w:pStyle w:val="TableParagraph"/>
              <w:spacing w:line="240" w:lineRule="auto"/>
              <w:ind w:left="67" w:right="0"/>
              <w:jc w:val="left"/>
              <w:rPr>
                <w:rFonts w:ascii="Arial" w:hAnsi="Arial" w:cs="Arial" w:eastAsia="Arial" w:hint="default"/>
                <w:sz w:val="16"/>
                <w:szCs w:val="16"/>
              </w:rPr>
            </w:pPr>
            <w:r>
              <w:rPr>
                <w:rFonts w:ascii="Arial" w:hAnsi="Arial" w:cs="Arial" w:eastAsia="Arial" w:hint="default"/>
                <w:b/>
                <w:bCs/>
                <w:i/>
                <w:color w:val="F47B20"/>
                <w:sz w:val="16"/>
                <w:szCs w:val="16"/>
              </w:rPr>
              <w:t>Source: MO Revised Statutes §</w:t>
            </w:r>
            <w:r>
              <w:rPr>
                <w:rFonts w:ascii="Arial" w:hAnsi="Arial" w:cs="Arial" w:eastAsia="Arial" w:hint="default"/>
                <w:b/>
                <w:bCs/>
                <w:i/>
                <w:color w:val="F47B20"/>
                <w:spacing w:val="-14"/>
                <w:sz w:val="16"/>
                <w:szCs w:val="16"/>
              </w:rPr>
              <w:t> </w:t>
            </w:r>
            <w:r>
              <w:rPr>
                <w:rFonts w:ascii="Arial" w:hAnsi="Arial" w:cs="Arial" w:eastAsia="Arial" w:hint="default"/>
                <w:b/>
                <w:bCs/>
                <w:i/>
                <w:color w:val="F47B20"/>
                <w:sz w:val="16"/>
                <w:szCs w:val="16"/>
              </w:rPr>
              <w:t>376.1900.1</w:t>
            </w:r>
            <w:r>
              <w:rPr>
                <w:rFonts w:ascii="Arial" w:hAnsi="Arial" w:cs="Arial" w:eastAsia="Arial" w:hint="default"/>
                <w:sz w:val="16"/>
                <w:szCs w:val="16"/>
              </w:rPr>
            </w:r>
          </w:p>
          <w:p>
            <w:pPr>
              <w:pStyle w:val="TableParagraph"/>
              <w:spacing w:line="240" w:lineRule="auto"/>
              <w:ind w:right="0"/>
              <w:jc w:val="left"/>
              <w:rPr>
                <w:rFonts w:ascii="Times New Roman" w:hAnsi="Times New Roman" w:cs="Times New Roman" w:eastAsia="Times New Roman" w:hint="default"/>
                <w:sz w:val="16"/>
                <w:szCs w:val="16"/>
              </w:rPr>
            </w:pPr>
          </w:p>
          <w:p>
            <w:pPr>
              <w:pStyle w:val="TableParagraph"/>
              <w:spacing w:line="240" w:lineRule="auto"/>
              <w:ind w:left="67" w:right="683"/>
              <w:jc w:val="left"/>
              <w:rPr>
                <w:rFonts w:ascii="Arial" w:hAnsi="Arial" w:cs="Arial" w:eastAsia="Arial" w:hint="default"/>
                <w:sz w:val="20"/>
                <w:szCs w:val="20"/>
              </w:rPr>
            </w:pPr>
            <w:r>
              <w:rPr>
                <w:rFonts w:ascii="Arial"/>
                <w:b/>
                <w:sz w:val="20"/>
              </w:rPr>
              <w:t>Missouri Consolidated Health Care Plan</w:t>
            </w:r>
            <w:r>
              <w:rPr>
                <w:rFonts w:ascii="Arial"/>
                <w:b/>
                <w:spacing w:val="-25"/>
                <w:sz w:val="20"/>
              </w:rPr>
              <w:t> </w:t>
            </w:r>
            <w:r>
              <w:rPr>
                <w:rFonts w:ascii="Arial"/>
                <w:b/>
                <w:sz w:val="20"/>
              </w:rPr>
              <w:t>(State </w:t>
            </w:r>
            <w:r>
              <w:rPr>
                <w:rFonts w:ascii="Arial"/>
                <w:b/>
                <w:sz w:val="20"/>
              </w:rPr>
              <w:t>employees and retirees health</w:t>
            </w:r>
            <w:r>
              <w:rPr>
                <w:rFonts w:ascii="Arial"/>
                <w:b/>
                <w:spacing w:val="-19"/>
                <w:sz w:val="20"/>
              </w:rPr>
              <w:t> </w:t>
            </w:r>
            <w:r>
              <w:rPr>
                <w:rFonts w:ascii="Arial"/>
                <w:b/>
                <w:sz w:val="20"/>
              </w:rPr>
              <w:t>plan)</w:t>
            </w:r>
            <w:r>
              <w:rPr>
                <w:rFonts w:ascii="Arial"/>
                <w:sz w:val="20"/>
              </w:rPr>
            </w:r>
          </w:p>
          <w:p>
            <w:pPr>
              <w:pStyle w:val="TableParagraph"/>
              <w:spacing w:line="240" w:lineRule="auto"/>
              <w:ind w:left="67" w:right="135"/>
              <w:jc w:val="left"/>
              <w:rPr>
                <w:rFonts w:ascii="Arial" w:hAnsi="Arial" w:cs="Arial" w:eastAsia="Arial" w:hint="default"/>
                <w:sz w:val="20"/>
                <w:szCs w:val="20"/>
              </w:rPr>
            </w:pPr>
            <w:r>
              <w:rPr>
                <w:rFonts w:ascii="Arial"/>
                <w:sz w:val="20"/>
              </w:rPr>
              <w:t>Telehealth site origination fees or costs for the</w:t>
            </w:r>
            <w:r>
              <w:rPr>
                <w:rFonts w:ascii="Arial"/>
                <w:spacing w:val="-24"/>
                <w:sz w:val="20"/>
              </w:rPr>
              <w:t> </w:t>
            </w:r>
            <w:r>
              <w:rPr>
                <w:rFonts w:ascii="Arial"/>
                <w:sz w:val="20"/>
              </w:rPr>
              <w:t>provision </w:t>
            </w:r>
            <w:r>
              <w:rPr>
                <w:rFonts w:ascii="Arial"/>
                <w:sz w:val="20"/>
              </w:rPr>
              <w:t>of telehealth services are not</w:t>
            </w:r>
            <w:r>
              <w:rPr>
                <w:rFonts w:ascii="Arial"/>
                <w:spacing w:val="-20"/>
                <w:sz w:val="20"/>
              </w:rPr>
              <w:t> </w:t>
            </w:r>
            <w:r>
              <w:rPr>
                <w:rFonts w:ascii="Arial"/>
                <w:sz w:val="20"/>
              </w:rPr>
              <w:t>covered.</w:t>
            </w:r>
          </w:p>
          <w:p>
            <w:pPr>
              <w:pStyle w:val="TableParagraph"/>
              <w:spacing w:line="240" w:lineRule="auto" w:before="11"/>
              <w:ind w:right="0"/>
              <w:jc w:val="left"/>
              <w:rPr>
                <w:rFonts w:ascii="Times New Roman" w:hAnsi="Times New Roman" w:cs="Times New Roman" w:eastAsia="Times New Roman" w:hint="default"/>
                <w:sz w:val="19"/>
                <w:szCs w:val="19"/>
              </w:rPr>
            </w:pPr>
          </w:p>
          <w:p>
            <w:pPr>
              <w:pStyle w:val="TableParagraph"/>
              <w:spacing w:line="240" w:lineRule="auto"/>
              <w:ind w:left="67" w:right="0"/>
              <w:jc w:val="left"/>
              <w:rPr>
                <w:rFonts w:ascii="Arial" w:hAnsi="Arial" w:cs="Arial" w:eastAsia="Arial" w:hint="default"/>
                <w:sz w:val="16"/>
                <w:szCs w:val="16"/>
              </w:rPr>
            </w:pPr>
            <w:r>
              <w:rPr>
                <w:rFonts w:ascii="Arial"/>
                <w:b/>
                <w:i/>
                <w:color w:val="F47B20"/>
                <w:sz w:val="16"/>
              </w:rPr>
              <w:t>Source: MO Consolidated State Reg.</w:t>
            </w:r>
            <w:r>
              <w:rPr>
                <w:rFonts w:ascii="Arial"/>
                <w:b/>
                <w:i/>
                <w:color w:val="F47B20"/>
                <w:spacing w:val="-15"/>
                <w:sz w:val="16"/>
              </w:rPr>
              <w:t> </w:t>
            </w:r>
            <w:r>
              <w:rPr>
                <w:rFonts w:ascii="Arial"/>
                <w:b/>
                <w:i/>
                <w:color w:val="F47B20"/>
                <w:sz w:val="16"/>
              </w:rPr>
              <w:t>22:10-3.060.</w:t>
            </w:r>
            <w:r>
              <w:rPr>
                <w:rFonts w:ascii="Arial"/>
                <w:sz w:val="16"/>
              </w:rPr>
            </w:r>
          </w:p>
        </w:tc>
        <w:tc>
          <w:tcPr>
            <w:tcW w:w="51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9"/>
              <w:ind w:left="67" w:right="479"/>
              <w:jc w:val="left"/>
              <w:rPr>
                <w:rFonts w:ascii="Arial" w:hAnsi="Arial" w:cs="Arial" w:eastAsia="Arial" w:hint="default"/>
                <w:sz w:val="20"/>
                <w:szCs w:val="20"/>
              </w:rPr>
            </w:pPr>
            <w:r>
              <w:rPr>
                <w:rFonts w:ascii="Arial"/>
                <w:sz w:val="20"/>
              </w:rPr>
              <w:t>Originating sites are eligible to receive a facility fee; distant sites are not eligible. The cost of an optional telepresenter is included in the facility</w:t>
            </w:r>
            <w:r>
              <w:rPr>
                <w:rFonts w:ascii="Arial"/>
                <w:spacing w:val="-21"/>
                <w:sz w:val="20"/>
              </w:rPr>
              <w:t> </w:t>
            </w:r>
            <w:r>
              <w:rPr>
                <w:rFonts w:ascii="Arial"/>
                <w:sz w:val="20"/>
              </w:rPr>
              <w:t>fee.</w:t>
            </w:r>
          </w:p>
          <w:p>
            <w:pPr>
              <w:pStyle w:val="TableParagraph"/>
              <w:spacing w:line="240" w:lineRule="auto" w:before="11"/>
              <w:ind w:right="0"/>
              <w:jc w:val="left"/>
              <w:rPr>
                <w:rFonts w:ascii="Times New Roman" w:hAnsi="Times New Roman" w:cs="Times New Roman" w:eastAsia="Times New Roman" w:hint="default"/>
                <w:sz w:val="19"/>
                <w:szCs w:val="19"/>
              </w:rPr>
            </w:pPr>
          </w:p>
          <w:p>
            <w:pPr>
              <w:pStyle w:val="TableParagraph"/>
              <w:spacing w:line="240" w:lineRule="auto"/>
              <w:ind w:left="67" w:right="119"/>
              <w:jc w:val="left"/>
              <w:rPr>
                <w:rFonts w:ascii="Arial" w:hAnsi="Arial" w:cs="Arial" w:eastAsia="Arial" w:hint="default"/>
                <w:sz w:val="16"/>
                <w:szCs w:val="16"/>
              </w:rPr>
            </w:pPr>
            <w:r>
              <w:rPr>
                <w:rFonts w:ascii="Arial"/>
                <w:b/>
                <w:i/>
                <w:color w:val="F47B20"/>
                <w:sz w:val="16"/>
              </w:rPr>
              <w:t>Source: MO Code of State Regulations, Title 13, 70 3.190 (May 31, 2011), MO HealthNet, Provider Manual, Behavioral Services, Section 13, p. 202 (Feb. 11, 2016) &amp; Physician Services,</w:t>
            </w:r>
            <w:r>
              <w:rPr>
                <w:rFonts w:ascii="Arial"/>
                <w:b/>
                <w:i/>
                <w:color w:val="F47B20"/>
                <w:spacing w:val="-25"/>
                <w:sz w:val="16"/>
              </w:rPr>
              <w:t> </w:t>
            </w:r>
            <w:r>
              <w:rPr>
                <w:rFonts w:ascii="Arial"/>
                <w:b/>
                <w:i/>
                <w:color w:val="F47B20"/>
                <w:sz w:val="16"/>
              </w:rPr>
              <w:t>Section</w:t>
            </w:r>
            <w:r>
              <w:rPr>
                <w:rFonts w:ascii="Arial"/>
                <w:sz w:val="16"/>
              </w:rPr>
            </w:r>
          </w:p>
          <w:p>
            <w:pPr>
              <w:pStyle w:val="TableParagraph"/>
              <w:spacing w:line="183" w:lineRule="exact"/>
              <w:ind w:left="67" w:right="0"/>
              <w:jc w:val="left"/>
              <w:rPr>
                <w:rFonts w:ascii="Arial" w:hAnsi="Arial" w:cs="Arial" w:eastAsia="Arial" w:hint="default"/>
                <w:sz w:val="16"/>
                <w:szCs w:val="16"/>
              </w:rPr>
            </w:pPr>
            <w:r>
              <w:rPr>
                <w:rFonts w:ascii="Arial"/>
                <w:b/>
                <w:i/>
                <w:color w:val="F47B20"/>
                <w:sz w:val="16"/>
              </w:rPr>
              <w:t>13, p. 278 (Feb. 9, 2016). (Accessed Mar.</w:t>
            </w:r>
            <w:r>
              <w:rPr>
                <w:rFonts w:ascii="Arial"/>
                <w:b/>
                <w:i/>
                <w:color w:val="F47B20"/>
                <w:spacing w:val="-12"/>
                <w:sz w:val="16"/>
              </w:rPr>
              <w:t> </w:t>
            </w:r>
            <w:r>
              <w:rPr>
                <w:rFonts w:ascii="Arial"/>
                <w:b/>
                <w:i/>
                <w:color w:val="F47B20"/>
                <w:sz w:val="16"/>
              </w:rPr>
              <w:t>2016).</w:t>
            </w:r>
            <w:r>
              <w:rPr>
                <w:rFonts w:ascii="Arial"/>
                <w:sz w:val="16"/>
              </w:rPr>
            </w:r>
          </w:p>
          <w:p>
            <w:pPr>
              <w:pStyle w:val="TableParagraph"/>
              <w:spacing w:line="183" w:lineRule="exact"/>
              <w:ind w:left="67" w:right="0"/>
              <w:jc w:val="left"/>
              <w:rPr>
                <w:rFonts w:ascii="Arial" w:hAnsi="Arial" w:cs="Arial" w:eastAsia="Arial" w:hint="default"/>
                <w:sz w:val="16"/>
                <w:szCs w:val="16"/>
              </w:rPr>
            </w:pPr>
            <w:r>
              <w:rPr>
                <w:rFonts w:ascii="Arial"/>
                <w:b/>
                <w:i/>
                <w:color w:val="F47B20"/>
                <w:sz w:val="16"/>
              </w:rPr>
              <w:t>.</w:t>
            </w:r>
            <w:r>
              <w:rPr>
                <w:rFonts w:ascii="Arial"/>
                <w:sz w:val="16"/>
              </w:rPr>
            </w:r>
          </w:p>
        </w:tc>
      </w:tr>
    </w:tbl>
    <w:p>
      <w:pPr>
        <w:spacing w:after="0" w:line="183" w:lineRule="exact"/>
        <w:jc w:val="left"/>
        <w:rPr>
          <w:rFonts w:ascii="Arial" w:hAnsi="Arial" w:cs="Arial" w:eastAsia="Arial" w:hint="default"/>
          <w:sz w:val="16"/>
          <w:szCs w:val="16"/>
        </w:rPr>
        <w:sectPr>
          <w:pgSz w:w="12240" w:h="15840"/>
          <w:pgMar w:header="937" w:footer="514" w:top="1220" w:bottom="700" w:left="820" w:right="720"/>
        </w:sectPr>
      </w:pPr>
    </w:p>
    <w:p>
      <w:pPr>
        <w:spacing w:line="240" w:lineRule="auto" w:before="4" w:after="0"/>
        <w:ind w:right="0"/>
        <w:rPr>
          <w:rFonts w:ascii="Times New Roman" w:hAnsi="Times New Roman" w:cs="Times New Roman" w:eastAsia="Times New Roman" w:hint="default"/>
          <w:sz w:val="18"/>
          <w:szCs w:val="18"/>
        </w:rPr>
      </w:pPr>
    </w:p>
    <w:tbl>
      <w:tblPr>
        <w:tblW w:w="0" w:type="auto"/>
        <w:jc w:val="left"/>
        <w:tblInd w:w="264" w:type="dxa"/>
        <w:tblLayout w:type="fixed"/>
        <w:tblCellMar>
          <w:top w:w="0" w:type="dxa"/>
          <w:left w:w="0" w:type="dxa"/>
          <w:bottom w:w="0" w:type="dxa"/>
          <w:right w:w="0" w:type="dxa"/>
        </w:tblCellMar>
        <w:tblLook w:val="01E0"/>
      </w:tblPr>
      <w:tblGrid>
        <w:gridCol w:w="5160"/>
        <w:gridCol w:w="5160"/>
      </w:tblGrid>
      <w:tr>
        <w:trPr>
          <w:trHeight w:val="384" w:hRule="exact"/>
        </w:trPr>
        <w:tc>
          <w:tcPr>
            <w:tcW w:w="5160" w:type="dxa"/>
            <w:tcBorders>
              <w:top w:val="single" w:sz="4" w:space="0" w:color="000000"/>
              <w:left w:val="single" w:sz="4" w:space="0" w:color="000000"/>
              <w:bottom w:val="single" w:sz="4" w:space="0" w:color="000000"/>
              <w:right w:val="single" w:sz="4" w:space="0" w:color="000000"/>
            </w:tcBorders>
            <w:shd w:val="clear" w:color="auto" w:fill="FFEBD5"/>
          </w:tcPr>
          <w:p>
            <w:pPr>
              <w:pStyle w:val="TableParagraph"/>
              <w:spacing w:line="240" w:lineRule="auto" w:before="67"/>
              <w:ind w:left="67" w:right="0"/>
              <w:jc w:val="left"/>
              <w:rPr>
                <w:rFonts w:ascii="Arial" w:hAnsi="Arial" w:cs="Arial" w:eastAsia="Arial" w:hint="default"/>
                <w:sz w:val="20"/>
                <w:szCs w:val="20"/>
              </w:rPr>
            </w:pPr>
            <w:r>
              <w:rPr>
                <w:rFonts w:ascii="Arial"/>
                <w:b/>
                <w:color w:val="F47B20"/>
                <w:spacing w:val="-2"/>
                <w:sz w:val="20"/>
              </w:rPr>
              <w:t>STATE</w:t>
            </w:r>
            <w:r>
              <w:rPr>
                <w:rFonts w:ascii="Arial"/>
                <w:b/>
                <w:color w:val="F47B20"/>
                <w:spacing w:val="-11"/>
                <w:sz w:val="20"/>
              </w:rPr>
              <w:t> </w:t>
            </w:r>
            <w:r>
              <w:rPr>
                <w:rFonts w:ascii="Arial"/>
                <w:b/>
                <w:color w:val="F47B20"/>
                <w:spacing w:val="-2"/>
                <w:sz w:val="20"/>
              </w:rPr>
              <w:t>LAW/REGULATIONS</w:t>
            </w:r>
            <w:r>
              <w:rPr>
                <w:rFonts w:ascii="Arial"/>
                <w:spacing w:val="-2"/>
                <w:sz w:val="20"/>
              </w:rPr>
            </w:r>
          </w:p>
        </w:tc>
        <w:tc>
          <w:tcPr>
            <w:tcW w:w="5160" w:type="dxa"/>
            <w:tcBorders>
              <w:top w:val="single" w:sz="4" w:space="0" w:color="000000"/>
              <w:left w:val="single" w:sz="4" w:space="0" w:color="000000"/>
              <w:bottom w:val="single" w:sz="4" w:space="0" w:color="000000"/>
              <w:right w:val="single" w:sz="4" w:space="0" w:color="000000"/>
            </w:tcBorders>
            <w:shd w:val="clear" w:color="auto" w:fill="FFEBD5"/>
          </w:tcPr>
          <w:p>
            <w:pPr>
              <w:pStyle w:val="TableParagraph"/>
              <w:spacing w:line="240" w:lineRule="auto" w:before="67"/>
              <w:ind w:left="67" w:right="0"/>
              <w:jc w:val="left"/>
              <w:rPr>
                <w:rFonts w:ascii="Arial" w:hAnsi="Arial" w:cs="Arial" w:eastAsia="Arial" w:hint="default"/>
                <w:sz w:val="20"/>
                <w:szCs w:val="20"/>
              </w:rPr>
            </w:pPr>
            <w:r>
              <w:rPr>
                <w:rFonts w:ascii="Arial"/>
                <w:b/>
                <w:color w:val="F47B20"/>
                <w:spacing w:val="-3"/>
                <w:sz w:val="20"/>
              </w:rPr>
              <w:t>MEDICAID</w:t>
            </w:r>
            <w:r>
              <w:rPr>
                <w:rFonts w:ascii="Arial"/>
                <w:b/>
                <w:color w:val="F47B20"/>
                <w:spacing w:val="1"/>
                <w:sz w:val="20"/>
              </w:rPr>
              <w:t> </w:t>
            </w:r>
            <w:r>
              <w:rPr>
                <w:rFonts w:ascii="Arial"/>
                <w:b/>
                <w:color w:val="F47B20"/>
                <w:spacing w:val="-3"/>
                <w:sz w:val="20"/>
              </w:rPr>
              <w:t>PROGRAM</w:t>
            </w:r>
            <w:r>
              <w:rPr>
                <w:rFonts w:ascii="Arial"/>
                <w:spacing w:val="-3"/>
                <w:sz w:val="20"/>
              </w:rPr>
            </w:r>
          </w:p>
        </w:tc>
      </w:tr>
      <w:tr>
        <w:trPr>
          <w:trHeight w:val="384" w:hRule="exact"/>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DADADA"/>
          </w:tcPr>
          <w:p>
            <w:pPr>
              <w:pStyle w:val="TableParagraph"/>
              <w:spacing w:line="240" w:lineRule="auto" w:before="67"/>
              <w:ind w:left="67" w:right="0"/>
              <w:jc w:val="left"/>
              <w:rPr>
                <w:rFonts w:ascii="Arial" w:hAnsi="Arial" w:cs="Arial" w:eastAsia="Arial" w:hint="default"/>
                <w:sz w:val="20"/>
                <w:szCs w:val="20"/>
              </w:rPr>
            </w:pPr>
            <w:r>
              <w:rPr>
                <w:rFonts w:ascii="Arial"/>
                <w:b/>
                <w:sz w:val="20"/>
              </w:rPr>
              <w:t>Miscellaneous</w:t>
            </w:r>
            <w:r>
              <w:rPr>
                <w:rFonts w:ascii="Arial"/>
                <w:sz w:val="20"/>
              </w:rPr>
            </w:r>
          </w:p>
        </w:tc>
      </w:tr>
      <w:tr>
        <w:trPr>
          <w:trHeight w:val="2683" w:hRule="exact"/>
        </w:trPr>
        <w:tc>
          <w:tcPr>
            <w:tcW w:w="5160" w:type="dxa"/>
            <w:tcBorders>
              <w:top w:val="single" w:sz="4" w:space="0" w:color="000000"/>
              <w:left w:val="single" w:sz="4" w:space="0" w:color="000000"/>
              <w:bottom w:val="single" w:sz="4" w:space="0" w:color="000000"/>
              <w:right w:val="single" w:sz="4" w:space="0" w:color="000000"/>
            </w:tcBorders>
          </w:tcPr>
          <w:p>
            <w:pPr/>
          </w:p>
        </w:tc>
        <w:tc>
          <w:tcPr>
            <w:tcW w:w="51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9"/>
              <w:ind w:left="67" w:right="0"/>
              <w:jc w:val="left"/>
              <w:rPr>
                <w:rFonts w:ascii="Arial" w:hAnsi="Arial" w:cs="Arial" w:eastAsia="Arial" w:hint="default"/>
                <w:sz w:val="20"/>
                <w:szCs w:val="20"/>
              </w:rPr>
            </w:pPr>
            <w:r>
              <w:rPr>
                <w:rFonts w:ascii="Arial"/>
                <w:sz w:val="20"/>
              </w:rPr>
              <w:t>Special documentation requirements</w:t>
            </w:r>
            <w:r>
              <w:rPr>
                <w:rFonts w:ascii="Arial"/>
                <w:spacing w:val="-21"/>
                <w:sz w:val="20"/>
              </w:rPr>
              <w:t> </w:t>
            </w:r>
            <w:r>
              <w:rPr>
                <w:rFonts w:ascii="Arial"/>
                <w:sz w:val="20"/>
              </w:rPr>
              <w:t>apply.</w:t>
            </w:r>
          </w:p>
          <w:p>
            <w:pPr>
              <w:pStyle w:val="TableParagraph"/>
              <w:spacing w:line="240" w:lineRule="auto" w:before="11"/>
              <w:ind w:right="0"/>
              <w:jc w:val="left"/>
              <w:rPr>
                <w:rFonts w:ascii="Times New Roman" w:hAnsi="Times New Roman" w:cs="Times New Roman" w:eastAsia="Times New Roman" w:hint="default"/>
                <w:sz w:val="19"/>
                <w:szCs w:val="19"/>
              </w:rPr>
            </w:pPr>
          </w:p>
          <w:p>
            <w:pPr>
              <w:pStyle w:val="TableParagraph"/>
              <w:spacing w:line="240" w:lineRule="auto"/>
              <w:ind w:left="67" w:right="269"/>
              <w:jc w:val="left"/>
              <w:rPr>
                <w:rFonts w:ascii="Arial" w:hAnsi="Arial" w:cs="Arial" w:eastAsia="Arial" w:hint="default"/>
                <w:sz w:val="16"/>
                <w:szCs w:val="16"/>
              </w:rPr>
            </w:pPr>
            <w:r>
              <w:rPr>
                <w:rFonts w:ascii="Arial"/>
                <w:b/>
                <w:i/>
                <w:color w:val="F47B20"/>
                <w:sz w:val="16"/>
              </w:rPr>
              <w:t>Source: MO HealthNet, Provider Manual, Behavioral Services, Section 13, p. 202 (Feb. 11, 2016) &amp; Physician Services,</w:t>
            </w:r>
            <w:r>
              <w:rPr>
                <w:rFonts w:ascii="Arial"/>
                <w:b/>
                <w:i/>
                <w:color w:val="F47B20"/>
                <w:spacing w:val="-25"/>
                <w:sz w:val="16"/>
              </w:rPr>
              <w:t> </w:t>
            </w:r>
            <w:r>
              <w:rPr>
                <w:rFonts w:ascii="Arial"/>
                <w:b/>
                <w:i/>
                <w:color w:val="F47B20"/>
                <w:sz w:val="16"/>
              </w:rPr>
              <w:t>Section</w:t>
            </w:r>
            <w:r>
              <w:rPr>
                <w:rFonts w:ascii="Arial"/>
                <w:sz w:val="16"/>
              </w:rPr>
            </w:r>
          </w:p>
          <w:p>
            <w:pPr>
              <w:pStyle w:val="TableParagraph"/>
              <w:spacing w:line="240" w:lineRule="auto"/>
              <w:ind w:left="67" w:right="0"/>
              <w:jc w:val="left"/>
              <w:rPr>
                <w:rFonts w:ascii="Arial" w:hAnsi="Arial" w:cs="Arial" w:eastAsia="Arial" w:hint="default"/>
                <w:sz w:val="16"/>
                <w:szCs w:val="16"/>
              </w:rPr>
            </w:pPr>
            <w:r>
              <w:rPr>
                <w:rFonts w:ascii="Arial"/>
                <w:b/>
                <w:i/>
                <w:color w:val="F47B20"/>
                <w:sz w:val="16"/>
              </w:rPr>
              <w:t>13, p. 278 (Feb. 9, 2016). (Accessed Mar.</w:t>
            </w:r>
            <w:r>
              <w:rPr>
                <w:rFonts w:ascii="Arial"/>
                <w:b/>
                <w:i/>
                <w:color w:val="F47B20"/>
                <w:spacing w:val="-11"/>
                <w:sz w:val="16"/>
              </w:rPr>
              <w:t> </w:t>
            </w:r>
            <w:r>
              <w:rPr>
                <w:rFonts w:ascii="Arial"/>
                <w:b/>
                <w:i/>
                <w:color w:val="F47B20"/>
                <w:sz w:val="16"/>
              </w:rPr>
              <w:t>2016).</w:t>
            </w:r>
            <w:r>
              <w:rPr>
                <w:rFonts w:ascii="Arial"/>
                <w:sz w:val="16"/>
              </w:rPr>
            </w:r>
          </w:p>
          <w:p>
            <w:pPr>
              <w:pStyle w:val="TableParagraph"/>
              <w:spacing w:line="240" w:lineRule="auto" w:before="2"/>
              <w:ind w:right="0"/>
              <w:jc w:val="left"/>
              <w:rPr>
                <w:rFonts w:ascii="Times New Roman" w:hAnsi="Times New Roman" w:cs="Times New Roman" w:eastAsia="Times New Roman" w:hint="default"/>
                <w:sz w:val="20"/>
                <w:szCs w:val="20"/>
              </w:rPr>
            </w:pPr>
          </w:p>
          <w:p>
            <w:pPr>
              <w:pStyle w:val="TableParagraph"/>
              <w:spacing w:line="240" w:lineRule="auto"/>
              <w:ind w:left="67" w:right="68"/>
              <w:jc w:val="left"/>
              <w:rPr>
                <w:rFonts w:ascii="Arial" w:hAnsi="Arial" w:cs="Arial" w:eastAsia="Arial" w:hint="default"/>
                <w:sz w:val="20"/>
                <w:szCs w:val="20"/>
              </w:rPr>
            </w:pPr>
            <w:r>
              <w:rPr>
                <w:rFonts w:ascii="Arial"/>
                <w:sz w:val="20"/>
              </w:rPr>
              <w:t>A telehealth service must be performed on a private dedicated telecommunications line approved through</w:t>
            </w:r>
            <w:r>
              <w:rPr>
                <w:rFonts w:ascii="Arial"/>
                <w:spacing w:val="-23"/>
                <w:sz w:val="20"/>
              </w:rPr>
              <w:t> </w:t>
            </w:r>
            <w:r>
              <w:rPr>
                <w:rFonts w:ascii="Arial"/>
                <w:sz w:val="20"/>
              </w:rPr>
              <w:t>the </w:t>
            </w:r>
            <w:r>
              <w:rPr>
                <w:rFonts w:ascii="Arial"/>
                <w:sz w:val="20"/>
              </w:rPr>
              <w:t>Missouri Telehealth Network</w:t>
            </w:r>
            <w:r>
              <w:rPr>
                <w:rFonts w:ascii="Arial"/>
                <w:spacing w:val="-9"/>
                <w:sz w:val="20"/>
              </w:rPr>
              <w:t> </w:t>
            </w:r>
            <w:r>
              <w:rPr>
                <w:rFonts w:ascii="Arial"/>
                <w:sz w:val="20"/>
              </w:rPr>
              <w:t>(MTN).</w:t>
            </w:r>
          </w:p>
          <w:p>
            <w:pPr>
              <w:pStyle w:val="TableParagraph"/>
              <w:spacing w:line="240" w:lineRule="auto" w:before="11"/>
              <w:ind w:right="0"/>
              <w:jc w:val="left"/>
              <w:rPr>
                <w:rFonts w:ascii="Times New Roman" w:hAnsi="Times New Roman" w:cs="Times New Roman" w:eastAsia="Times New Roman" w:hint="default"/>
                <w:sz w:val="19"/>
                <w:szCs w:val="19"/>
              </w:rPr>
            </w:pPr>
          </w:p>
          <w:p>
            <w:pPr>
              <w:pStyle w:val="TableParagraph"/>
              <w:spacing w:line="240" w:lineRule="auto"/>
              <w:ind w:left="67" w:right="359"/>
              <w:jc w:val="left"/>
              <w:rPr>
                <w:rFonts w:ascii="Arial" w:hAnsi="Arial" w:cs="Arial" w:eastAsia="Arial" w:hint="default"/>
                <w:sz w:val="16"/>
                <w:szCs w:val="16"/>
              </w:rPr>
            </w:pPr>
            <w:r>
              <w:rPr>
                <w:rFonts w:ascii="Arial"/>
                <w:b/>
                <w:i/>
                <w:color w:val="F47B20"/>
                <w:sz w:val="16"/>
              </w:rPr>
              <w:t>Source: MO HealthNet, Provider Manual, Behavioral Services, Section 13, p. 202 (Feb. 11,</w:t>
            </w:r>
            <w:r>
              <w:rPr>
                <w:rFonts w:ascii="Arial"/>
                <w:b/>
                <w:i/>
                <w:color w:val="F47B20"/>
                <w:spacing w:val="-13"/>
                <w:sz w:val="16"/>
              </w:rPr>
              <w:t> </w:t>
            </w:r>
            <w:r>
              <w:rPr>
                <w:rFonts w:ascii="Arial"/>
                <w:b/>
                <w:i/>
                <w:color w:val="F47B20"/>
                <w:sz w:val="16"/>
              </w:rPr>
              <w:t>2016).</w:t>
            </w:r>
            <w:r>
              <w:rPr>
                <w:rFonts w:ascii="Arial"/>
                <w:sz w:val="16"/>
              </w:rPr>
            </w:r>
          </w:p>
        </w:tc>
      </w:tr>
    </w:tbl>
    <w:sectPr>
      <w:pgSz w:w="12240" w:h="15840"/>
      <w:pgMar w:header="937" w:footer="514" w:top="1220" w:bottom="700" w:left="8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46.560001pt;margin-top:754.559998pt;width:516.2pt;height:.1pt;mso-position-horizontal-relative:page;mso-position-vertical-relative:page;z-index:-9088" coordorigin="931,15091" coordsize="10324,2">
          <v:shape style="position:absolute;left:931;top:15091;width:10324;height:2" coordorigin="931,15091" coordsize="10324,0" path="m931,15091l11255,15091e" filled="false" stroked="true" strokeweight=".48pt" strokecolor="#f47b20">
            <v:path arrowok="t"/>
          </v:shape>
          <w10:wrap type="none"/>
        </v:group>
      </w:pict>
    </w:r>
    <w:r>
      <w:rPr/>
      <w:pict>
        <v:shape style="position:absolute;margin-left:554.679993pt;margin-top:758.089294pt;width:9.550pt;height:12pt;mso-position-horizontal-relative:page;mso-position-vertical-relative:page;z-index:-9064" type="#_x0000_t202" filled="false" stroked="false">
          <v:textbox inset="0,0,0,0">
            <w:txbxContent>
              <w:p>
                <w:pPr>
                  <w:pStyle w:val="BodyText"/>
                  <w:spacing w:line="224" w:lineRule="exact"/>
                  <w:ind w:right="0"/>
                  <w:jc w:val="left"/>
                </w:pPr>
                <w:r>
                  <w:rPr>
                    <w:color w:val="F47B20"/>
                    <w:w w:val="99"/>
                  </w:rPr>
                </w:r>
                <w:r>
                  <w:rPr/>
                  <w:fldChar w:fldCharType="begin"/>
                </w:r>
                <w:r>
                  <w:rPr>
                    <w:color w:val="F47B20"/>
                  </w:rPr>
                  <w:instrText> PAGE </w:instrText>
                </w:r>
                <w:r>
                  <w:rPr/>
                  <w:fldChar w:fldCharType="separate"/>
                </w:r>
                <w:r>
                  <w:rPr/>
                  <w:t>1</w:t>
                </w:r>
                <w:r>
                  <w:rPr/>
                  <w:fldChar w:fldCharType="end"/>
                </w:r>
                <w:r>
                  <w:rPr/>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47.279999pt;margin-top:61.200001pt;width:516pt;height:.1pt;mso-position-horizontal-relative:page;mso-position-vertical-relative:page;z-index:-9136" coordorigin="946,1224" coordsize="10320,2">
          <v:shape style="position:absolute;left:946;top:1224;width:10320;height:2" coordorigin="946,1224" coordsize="10320,0" path="m946,1224l11266,1224e" filled="false" stroked="true" strokeweight=".48pt" strokecolor="#f47b20">
            <v:path arrowok="t"/>
          </v:shape>
          <w10:wrap type="none"/>
        </v:group>
      </w:pict>
    </w:r>
    <w:r>
      <w:rPr/>
      <w:pict>
        <v:shapetype id="_x0000_t202" o:spt="202" coordsize="21600,21600" path="m,l,21600r21600,l21600,xe">
          <v:stroke joinstyle="miter"/>
          <v:path gradientshapeok="t" o:connecttype="rect"/>
        </v:shapetype>
        <v:shape style="position:absolute;margin-left:397.161438pt;margin-top:45.854126pt;width:167.85pt;height:13.05pt;mso-position-horizontal-relative:page;mso-position-vertical-relative:page;z-index:-9112" type="#_x0000_t202" filled="false" stroked="false">
          <v:textbox inset="0,0,0,0">
            <w:txbxContent>
              <w:p>
                <w:pPr>
                  <w:spacing w:line="246" w:lineRule="exact" w:before="0"/>
                  <w:ind w:left="20" w:right="0" w:firstLine="0"/>
                  <w:jc w:val="left"/>
                  <w:rPr>
                    <w:rFonts w:ascii="Arial" w:hAnsi="Arial" w:cs="Arial" w:eastAsia="Arial" w:hint="default"/>
                    <w:sz w:val="22"/>
                    <w:szCs w:val="22"/>
                  </w:rPr>
                </w:pPr>
                <w:r>
                  <w:rPr>
                    <w:rFonts w:ascii="Arial"/>
                    <w:color w:val="F47B20"/>
                    <w:spacing w:val="-5"/>
                    <w:sz w:val="22"/>
                  </w:rPr>
                  <w:t>Center </w:t>
                </w:r>
                <w:r>
                  <w:rPr>
                    <w:rFonts w:ascii="Arial"/>
                    <w:color w:val="F47B20"/>
                    <w:spacing w:val="-3"/>
                    <w:sz w:val="22"/>
                  </w:rPr>
                  <w:t>for </w:t>
                </w:r>
                <w:r>
                  <w:rPr>
                    <w:rFonts w:ascii="Arial"/>
                    <w:color w:val="F47B20"/>
                    <w:spacing w:val="-5"/>
                    <w:sz w:val="22"/>
                  </w:rPr>
                  <w:t>Connected Health</w:t>
                </w:r>
                <w:r>
                  <w:rPr>
                    <w:rFonts w:ascii="Arial"/>
                    <w:color w:val="F47B20"/>
                    <w:spacing w:val="4"/>
                    <w:sz w:val="22"/>
                  </w:rPr>
                  <w:t> </w:t>
                </w:r>
                <w:r>
                  <w:rPr>
                    <w:rFonts w:ascii="Arial"/>
                    <w:color w:val="F47B20"/>
                    <w:spacing w:val="-4"/>
                    <w:sz w:val="22"/>
                  </w:rPr>
                  <w:t>Policy</w:t>
                </w:r>
                <w:r>
                  <w:rPr>
                    <w:rFonts w:ascii="Arial"/>
                    <w:spacing w:val="-4"/>
                    <w:sz w:val="22"/>
                  </w:rPr>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bullet"/>
      <w:lvlText w:val=""/>
      <w:lvlJc w:val="left"/>
      <w:pPr>
        <w:ind w:left="786" w:hanging="360"/>
      </w:pPr>
      <w:rPr>
        <w:rFonts w:hint="default" w:ascii="Symbol" w:hAnsi="Symbol" w:eastAsia="Symbol"/>
        <w:w w:val="99"/>
        <w:sz w:val="20"/>
        <w:szCs w:val="20"/>
      </w:rPr>
    </w:lvl>
    <w:lvl w:ilvl="1">
      <w:start w:val="1"/>
      <w:numFmt w:val="bullet"/>
      <w:lvlText w:val="•"/>
      <w:lvlJc w:val="left"/>
      <w:pPr>
        <w:ind w:left="1217" w:hanging="360"/>
      </w:pPr>
      <w:rPr>
        <w:rFonts w:hint="default"/>
      </w:rPr>
    </w:lvl>
    <w:lvl w:ilvl="2">
      <w:start w:val="1"/>
      <w:numFmt w:val="bullet"/>
      <w:lvlText w:val="•"/>
      <w:lvlJc w:val="left"/>
      <w:pPr>
        <w:ind w:left="1654" w:hanging="360"/>
      </w:pPr>
      <w:rPr>
        <w:rFonts w:hint="default"/>
      </w:rPr>
    </w:lvl>
    <w:lvl w:ilvl="3">
      <w:start w:val="1"/>
      <w:numFmt w:val="bullet"/>
      <w:lvlText w:val="•"/>
      <w:lvlJc w:val="left"/>
      <w:pPr>
        <w:ind w:left="2091" w:hanging="360"/>
      </w:pPr>
      <w:rPr>
        <w:rFonts w:hint="default"/>
      </w:rPr>
    </w:lvl>
    <w:lvl w:ilvl="4">
      <w:start w:val="1"/>
      <w:numFmt w:val="bullet"/>
      <w:lvlText w:val="•"/>
      <w:lvlJc w:val="left"/>
      <w:pPr>
        <w:ind w:left="2528" w:hanging="360"/>
      </w:pPr>
      <w:rPr>
        <w:rFonts w:hint="default"/>
      </w:rPr>
    </w:lvl>
    <w:lvl w:ilvl="5">
      <w:start w:val="1"/>
      <w:numFmt w:val="bullet"/>
      <w:lvlText w:val="•"/>
      <w:lvlJc w:val="left"/>
      <w:pPr>
        <w:ind w:left="2965" w:hanging="360"/>
      </w:pPr>
      <w:rPr>
        <w:rFonts w:hint="default"/>
      </w:rPr>
    </w:lvl>
    <w:lvl w:ilvl="6">
      <w:start w:val="1"/>
      <w:numFmt w:val="bullet"/>
      <w:lvlText w:val="•"/>
      <w:lvlJc w:val="left"/>
      <w:pPr>
        <w:ind w:left="3402" w:hanging="360"/>
      </w:pPr>
      <w:rPr>
        <w:rFonts w:hint="default"/>
      </w:rPr>
    </w:lvl>
    <w:lvl w:ilvl="7">
      <w:start w:val="1"/>
      <w:numFmt w:val="bullet"/>
      <w:lvlText w:val="•"/>
      <w:lvlJc w:val="left"/>
      <w:pPr>
        <w:ind w:left="3839" w:hanging="360"/>
      </w:pPr>
      <w:rPr>
        <w:rFonts w:hint="default"/>
      </w:rPr>
    </w:lvl>
    <w:lvl w:ilvl="8">
      <w:start w:val="1"/>
      <w:numFmt w:val="bullet"/>
      <w:lvlText w:val="•"/>
      <w:lvlJc w:val="left"/>
      <w:pPr>
        <w:ind w:left="4276" w:hanging="360"/>
      </w:pPr>
      <w:rPr>
        <w:rFonts w:hint="default"/>
      </w:rPr>
    </w:lvl>
  </w:abstractNum>
  <w:abstractNum w:abstractNumId="1">
    <w:multiLevelType w:val="hybridMultilevel"/>
    <w:lvl w:ilvl="0">
      <w:start w:val="1"/>
      <w:numFmt w:val="bullet"/>
      <w:lvlText w:val=""/>
      <w:lvlJc w:val="left"/>
      <w:pPr>
        <w:ind w:left="787" w:hanging="360"/>
      </w:pPr>
      <w:rPr>
        <w:rFonts w:hint="default" w:ascii="Symbol" w:hAnsi="Symbol" w:eastAsia="Symbol"/>
        <w:w w:val="99"/>
        <w:sz w:val="20"/>
        <w:szCs w:val="20"/>
      </w:rPr>
    </w:lvl>
    <w:lvl w:ilvl="1">
      <w:start w:val="1"/>
      <w:numFmt w:val="bullet"/>
      <w:lvlText w:val="•"/>
      <w:lvlJc w:val="left"/>
      <w:pPr>
        <w:ind w:left="1217" w:hanging="360"/>
      </w:pPr>
      <w:rPr>
        <w:rFonts w:hint="default"/>
      </w:rPr>
    </w:lvl>
    <w:lvl w:ilvl="2">
      <w:start w:val="1"/>
      <w:numFmt w:val="bullet"/>
      <w:lvlText w:val="•"/>
      <w:lvlJc w:val="left"/>
      <w:pPr>
        <w:ind w:left="1654" w:hanging="360"/>
      </w:pPr>
      <w:rPr>
        <w:rFonts w:hint="default"/>
      </w:rPr>
    </w:lvl>
    <w:lvl w:ilvl="3">
      <w:start w:val="1"/>
      <w:numFmt w:val="bullet"/>
      <w:lvlText w:val="•"/>
      <w:lvlJc w:val="left"/>
      <w:pPr>
        <w:ind w:left="2091" w:hanging="360"/>
      </w:pPr>
      <w:rPr>
        <w:rFonts w:hint="default"/>
      </w:rPr>
    </w:lvl>
    <w:lvl w:ilvl="4">
      <w:start w:val="1"/>
      <w:numFmt w:val="bullet"/>
      <w:lvlText w:val="•"/>
      <w:lvlJc w:val="left"/>
      <w:pPr>
        <w:ind w:left="2528" w:hanging="360"/>
      </w:pPr>
      <w:rPr>
        <w:rFonts w:hint="default"/>
      </w:rPr>
    </w:lvl>
    <w:lvl w:ilvl="5">
      <w:start w:val="1"/>
      <w:numFmt w:val="bullet"/>
      <w:lvlText w:val="•"/>
      <w:lvlJc w:val="left"/>
      <w:pPr>
        <w:ind w:left="2965" w:hanging="360"/>
      </w:pPr>
      <w:rPr>
        <w:rFonts w:hint="default"/>
      </w:rPr>
    </w:lvl>
    <w:lvl w:ilvl="6">
      <w:start w:val="1"/>
      <w:numFmt w:val="bullet"/>
      <w:lvlText w:val="•"/>
      <w:lvlJc w:val="left"/>
      <w:pPr>
        <w:ind w:left="3402" w:hanging="360"/>
      </w:pPr>
      <w:rPr>
        <w:rFonts w:hint="default"/>
      </w:rPr>
    </w:lvl>
    <w:lvl w:ilvl="7">
      <w:start w:val="1"/>
      <w:numFmt w:val="bullet"/>
      <w:lvlText w:val="•"/>
      <w:lvlJc w:val="left"/>
      <w:pPr>
        <w:ind w:left="3839" w:hanging="360"/>
      </w:pPr>
      <w:rPr>
        <w:rFonts w:hint="default"/>
      </w:rPr>
    </w:lvl>
    <w:lvl w:ilvl="8">
      <w:start w:val="1"/>
      <w:numFmt w:val="bullet"/>
      <w:lvlText w:val="•"/>
      <w:lvlJc w:val="left"/>
      <w:pPr>
        <w:ind w:left="4276" w:hanging="360"/>
      </w:pPr>
      <w:rPr>
        <w:rFonts w:hint="default"/>
      </w:rPr>
    </w:lvl>
  </w:abstractNum>
  <w:abstractNum w:abstractNumId="0">
    <w:multiLevelType w:val="hybridMultilevel"/>
    <w:lvl w:ilvl="0">
      <w:start w:val="1"/>
      <w:numFmt w:val="bullet"/>
      <w:lvlText w:val=""/>
      <w:lvlJc w:val="left"/>
      <w:pPr>
        <w:ind w:left="787" w:hanging="360"/>
      </w:pPr>
      <w:rPr>
        <w:rFonts w:hint="default" w:ascii="Symbol" w:hAnsi="Symbol" w:eastAsia="Symbol"/>
        <w:w w:val="99"/>
        <w:sz w:val="20"/>
        <w:szCs w:val="20"/>
      </w:rPr>
    </w:lvl>
    <w:lvl w:ilvl="1">
      <w:start w:val="1"/>
      <w:numFmt w:val="bullet"/>
      <w:lvlText w:val="•"/>
      <w:lvlJc w:val="left"/>
      <w:pPr>
        <w:ind w:left="1217" w:hanging="360"/>
      </w:pPr>
      <w:rPr>
        <w:rFonts w:hint="default"/>
      </w:rPr>
    </w:lvl>
    <w:lvl w:ilvl="2">
      <w:start w:val="1"/>
      <w:numFmt w:val="bullet"/>
      <w:lvlText w:val="•"/>
      <w:lvlJc w:val="left"/>
      <w:pPr>
        <w:ind w:left="1654" w:hanging="360"/>
      </w:pPr>
      <w:rPr>
        <w:rFonts w:hint="default"/>
      </w:rPr>
    </w:lvl>
    <w:lvl w:ilvl="3">
      <w:start w:val="1"/>
      <w:numFmt w:val="bullet"/>
      <w:lvlText w:val="•"/>
      <w:lvlJc w:val="left"/>
      <w:pPr>
        <w:ind w:left="2091" w:hanging="360"/>
      </w:pPr>
      <w:rPr>
        <w:rFonts w:hint="default"/>
      </w:rPr>
    </w:lvl>
    <w:lvl w:ilvl="4">
      <w:start w:val="1"/>
      <w:numFmt w:val="bullet"/>
      <w:lvlText w:val="•"/>
      <w:lvlJc w:val="left"/>
      <w:pPr>
        <w:ind w:left="2528" w:hanging="360"/>
      </w:pPr>
      <w:rPr>
        <w:rFonts w:hint="default"/>
      </w:rPr>
    </w:lvl>
    <w:lvl w:ilvl="5">
      <w:start w:val="1"/>
      <w:numFmt w:val="bullet"/>
      <w:lvlText w:val="•"/>
      <w:lvlJc w:val="left"/>
      <w:pPr>
        <w:ind w:left="2965" w:hanging="360"/>
      </w:pPr>
      <w:rPr>
        <w:rFonts w:hint="default"/>
      </w:rPr>
    </w:lvl>
    <w:lvl w:ilvl="6">
      <w:start w:val="1"/>
      <w:numFmt w:val="bullet"/>
      <w:lvlText w:val="•"/>
      <w:lvlJc w:val="left"/>
      <w:pPr>
        <w:ind w:left="3402" w:hanging="360"/>
      </w:pPr>
      <w:rPr>
        <w:rFonts w:hint="default"/>
      </w:rPr>
    </w:lvl>
    <w:lvl w:ilvl="7">
      <w:start w:val="1"/>
      <w:numFmt w:val="bullet"/>
      <w:lvlText w:val="•"/>
      <w:lvlJc w:val="left"/>
      <w:pPr>
        <w:ind w:left="3839" w:hanging="360"/>
      </w:pPr>
      <w:rPr>
        <w:rFonts w:hint="default"/>
      </w:rPr>
    </w:lvl>
    <w:lvl w:ilvl="8">
      <w:start w:val="1"/>
      <w:numFmt w:val="bullet"/>
      <w:lvlText w:val="•"/>
      <w:lvlJc w:val="left"/>
      <w:pPr>
        <w:ind w:left="4276" w:hanging="36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ind w:left="40"/>
    </w:pPr>
    <w:rPr>
      <w:rFonts w:ascii="Arial" w:hAnsi="Arial" w:eastAsia="Arial"/>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2016-05-07T00:59:33Z</dcterms:created>
  <dcterms:modified xsi:type="dcterms:W3CDTF">2016-05-07T00:59:33Z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2016-05-07T00:00:00Z</vt:filetime>
  </property>
  <property fmtid="{D5CDD505-2E9C-101B-9397-08002B2CF9AE}" pid="3" name="Creator">
    <vt:lpwstr>Adobe Acrobat Pro DC 15.6.30121</vt:lpwstr>
  </property>
  <property fmtid="{D5CDD505-2E9C-101B-9397-08002B2CF9AE}" pid="4" name="LastSaved">
    <vt:filetime>2016-05-07T00:00:00Z</vt:filetime>
  </property>
</Properties>
</file>