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Maine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15"/>
          <w:w w:val="105"/>
          <w:sz w:val="19"/>
        </w:rPr>
        <w:t> </w:t>
      </w:r>
      <w:r>
        <w:rPr>
          <w:rFonts w:ascii="Arial"/>
          <w:w w:val="105"/>
          <w:sz w:val="19"/>
        </w:rPr>
        <w:t>MaineCare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39"/>
          <w:w w:val="105"/>
          <w:sz w:val="19"/>
        </w:rPr>
        <w:t> </w:t>
      </w:r>
      <w:r>
        <w:rPr>
          <w:rFonts w:ascii="Arial"/>
          <w:w w:val="105"/>
          <w:sz w:val="19"/>
        </w:rPr>
        <w:t>Mai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ne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Dept.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Human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Servic</w:t>
      </w:r>
      <w:r>
        <w:rPr>
          <w:rFonts w:ascii="Arial"/>
          <w:spacing w:val="-38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Augusta, ME</w:t>
      </w:r>
      <w:r>
        <w:rPr>
          <w:spacing w:val="-21"/>
          <w:w w:val="105"/>
        </w:rPr>
        <w:t> </w:t>
      </w:r>
      <w:r>
        <w:rPr>
          <w:w w:val="105"/>
        </w:rPr>
        <w:t>04330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(207) 622-7566 / (800)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379-2021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“Telemedicine, as it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pertains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the delivery of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services,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of int</w:t>
            </w:r>
            <w:r>
              <w:rPr>
                <w:rFonts w:ascii="Arial" w:hAnsi="Arial" w:cs="Arial" w:eastAsia="Arial" w:hint="default"/>
                <w:spacing w:val="-4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eractive audio,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other electronic media 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 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 ent. ‘Telem edicine’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telephone, facsimile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machine or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e-mail.”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3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4316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“Telehealth” is interactive, visual, real-time telecommunication, and must be a medically appropriate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provider-patient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4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Administrative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6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law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through telemedicine, which includes live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4316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 Medicaid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column</w:t>
            </w:r>
            <w:r>
              <w:rPr>
                <w:rFonts w:ascii="Arial" w:hAnsi="Arial" w:cs="Arial" w:eastAsia="Arial" w:hint="default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&amp;</w:t>
            </w:r>
            <w:r>
              <w:rPr>
                <w:rFonts w:ascii="Arial" w:hAnsi="Arial" w:cs="Arial" w:eastAsia="Arial" w:hint="default"/>
                <w:i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MaineCare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 for live video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there is a </w:t>
            </w:r>
            <w:r>
              <w:rPr>
                <w:rFonts w:ascii="Arial"/>
                <w:w w:val="105"/>
                <w:sz w:val="19"/>
              </w:rPr>
              <w:t>compelling benefit for the patient in </w:t>
            </w:r>
            <w:r>
              <w:rPr>
                <w:rFonts w:ascii="Arial"/>
                <w:spacing w:val="2"/>
                <w:w w:val="105"/>
                <w:sz w:val="19"/>
              </w:rPr>
              <w:t>order </w:t>
            </w:r>
            <w:r>
              <w:rPr>
                <w:rFonts w:ascii="Arial"/>
                <w:w w:val="105"/>
                <w:sz w:val="19"/>
              </w:rPr>
              <w:t>for telehealt h </w:t>
            </w:r>
            <w:r>
              <w:rPr>
                <w:rFonts w:ascii="Arial"/>
                <w:w w:val="105"/>
                <w:sz w:val="19"/>
              </w:rPr>
              <w:t>services to be appropriate </w:t>
            </w:r>
            <w:r>
              <w:rPr>
                <w:rFonts w:ascii="Arial"/>
                <w:spacing w:val="-3"/>
                <w:w w:val="105"/>
                <w:sz w:val="19"/>
              </w:rPr>
              <w:t>and relat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 to physical, social </w:t>
            </w:r>
            <w:r>
              <w:rPr>
                <w:rFonts w:ascii="Arial"/>
                <w:w w:val="105"/>
                <w:sz w:val="19"/>
              </w:rPr>
              <w:t>or geographic issues that make delivering the service in person difficult.  This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0" w:after="0"/>
              <w:ind w:left="795" w:right="307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spacing w:val="2"/>
                <w:w w:val="105"/>
                <w:sz w:val="19"/>
              </w:rPr>
              <w:t>physical </w:t>
            </w:r>
            <w:r>
              <w:rPr>
                <w:rFonts w:ascii="Arial"/>
                <w:w w:val="105"/>
                <w:sz w:val="19"/>
              </w:rPr>
              <w:t>issues, a </w:t>
            </w:r>
            <w:r>
              <w:rPr>
                <w:rFonts w:ascii="Arial"/>
                <w:spacing w:val="-3"/>
                <w:w w:val="105"/>
                <w:sz w:val="19"/>
              </w:rPr>
              <w:t>member's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w w:val="105"/>
                <w:sz w:val="19"/>
              </w:rPr>
              <w:t>condition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akes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face-to-face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entails significant travel inadvis able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impossible;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0" w:after="0"/>
              <w:ind w:left="795" w:right="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social issues, the </w:t>
            </w:r>
            <w:r>
              <w:rPr>
                <w:rFonts w:ascii="Arial"/>
                <w:spacing w:val="-3"/>
                <w:w w:val="105"/>
                <w:sz w:val="19"/>
              </w:rPr>
              <w:t>family </w:t>
            </w:r>
            <w:r>
              <w:rPr>
                <w:rFonts w:ascii="Arial"/>
                <w:w w:val="105"/>
                <w:sz w:val="19"/>
              </w:rPr>
              <w:t>or other support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3"/>
                <w:w w:val="105"/>
                <w:sz w:val="19"/>
              </w:rPr>
              <w:t>system </w:t>
            </w:r>
            <w:r>
              <w:rPr>
                <w:rFonts w:ascii="Arial"/>
                <w:spacing w:val="-3"/>
                <w:w w:val="105"/>
                <w:sz w:val="19"/>
              </w:rPr>
              <w:t>does not </w:t>
            </w:r>
            <w:r>
              <w:rPr>
                <w:rFonts w:ascii="Arial"/>
                <w:w w:val="105"/>
                <w:sz w:val="19"/>
              </w:rPr>
              <w:t>support a member traveling a </w:t>
            </w:r>
            <w:r>
              <w:rPr>
                <w:rFonts w:ascii="Arial"/>
                <w:w w:val="105"/>
                <w:sz w:val="19"/>
              </w:rPr>
              <w:t>distance for a face-t o-face encounter,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take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travel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13" w:after="0"/>
              <w:ind w:left="795" w:right="44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geographic issues, there is a lack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medical/psychiatric/mental health expertise </w:t>
            </w:r>
            <w:r>
              <w:rPr>
                <w:rFonts w:ascii="Arial"/>
                <w:w w:val="105"/>
                <w:sz w:val="19"/>
              </w:rPr>
              <w:t>locally, limited transportation </w:t>
            </w:r>
            <w:r>
              <w:rPr>
                <w:rFonts w:ascii="Arial"/>
                <w:spacing w:val="2"/>
                <w:w w:val="105"/>
                <w:sz w:val="19"/>
              </w:rPr>
              <w:t>resources,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long </w:t>
            </w:r>
            <w:r>
              <w:rPr>
                <w:rFonts w:ascii="Arial"/>
                <w:spacing w:val="-3"/>
                <w:w w:val="105"/>
                <w:sz w:val="19"/>
              </w:rPr>
              <w:t>wait </w:t>
            </w:r>
            <w:r>
              <w:rPr>
                <w:rFonts w:ascii="Arial"/>
                <w:w w:val="105"/>
                <w:sz w:val="19"/>
              </w:rPr>
              <w:t>for such local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Rules.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10-144-101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74" w:right="1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7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receive pre-authorization from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Departm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Rules.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10-144-101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3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Pre-authorization information must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5" w:right="44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names, provider numbers and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licensure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level </w:t>
            </w:r>
            <w:r>
              <w:rPr>
                <w:rFonts w:ascii="Arial"/>
                <w:w w:val="105"/>
                <w:sz w:val="19"/>
              </w:rPr>
              <w:t>of indi vidual providers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utilize </w:t>
            </w:r>
            <w:r>
              <w:rPr>
                <w:rFonts w:ascii="Arial"/>
                <w:w w:val="105"/>
                <w:sz w:val="19"/>
              </w:rPr>
              <w:t>telehealth to provide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list of the procedure codes to be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used;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rationale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needi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capabilities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being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proposed;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5" w:right="295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used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determini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 services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m ore appropriate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face-to-face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7" w:lineRule="auto" w:before="0" w:after="0"/>
              <w:ind w:left="795" w:right="40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plan for quality assurance activities specifically </w:t>
            </w:r>
            <w:r>
              <w:rPr>
                <w:rFonts w:ascii="Arial"/>
                <w:spacing w:val="-3"/>
                <w:w w:val="105"/>
                <w:sz w:val="19"/>
              </w:rPr>
              <w:t>relat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satisfaction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outcomes for telehealth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17" w:after="0"/>
              <w:ind w:left="796" w:right="219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Educational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the patient at the time of the 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ember's </w:t>
            </w:r>
            <w:r>
              <w:rPr>
                <w:rFonts w:ascii="Arial"/>
                <w:spacing w:val="-3"/>
                <w:w w:val="105"/>
                <w:sz w:val="19"/>
              </w:rPr>
              <w:t>visit.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Rules.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10-144-101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4" w:right="1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20-1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338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spacing w:val="5"/>
                <w:w w:val="105"/>
                <w:sz w:val="19"/>
              </w:rPr>
              <w:t>can </w:t>
            </w:r>
            <w:r>
              <w:rPr>
                <w:rFonts w:ascii="Arial"/>
                <w:w w:val="105"/>
                <w:sz w:val="19"/>
              </w:rPr>
              <w:t>substitute for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face-to-face encounter </w:t>
            </w:r>
            <w:r>
              <w:rPr>
                <w:rFonts w:ascii="Arial"/>
                <w:w w:val="105"/>
                <w:sz w:val="19"/>
              </w:rPr>
              <w:t>under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III,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based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upon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definition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 is described as occurring in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“real-time”.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44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Administrative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3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RPM is covered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Home and </w:t>
            </w:r>
            <w:r>
              <w:rPr>
                <w:rFonts w:ascii="Arial"/>
                <w:spacing w:val="-3"/>
                <w:w w:val="105"/>
                <w:sz w:val="19"/>
              </w:rPr>
              <w:t>Comm </w:t>
            </w:r>
            <w:r>
              <w:rPr>
                <w:rFonts w:ascii="Arial"/>
                <w:w w:val="105"/>
                <w:sz w:val="19"/>
              </w:rPr>
              <w:t>unity Benefits </w:t>
            </w:r>
            <w:r>
              <w:rPr>
                <w:rFonts w:ascii="Arial"/>
                <w:w w:val="105"/>
                <w:sz w:val="19"/>
              </w:rPr>
              <w:t>for the Elderly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 Adults with Disabilities. </w:t>
            </w:r>
            <w:r>
              <w:rPr>
                <w:rFonts w:ascii="Arial"/>
                <w:spacing w:val="-3"/>
                <w:w w:val="105"/>
                <w:sz w:val="19"/>
              </w:rPr>
              <w:t>Services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may include a </w:t>
            </w:r>
            <w:r>
              <w:rPr>
                <w:rFonts w:ascii="Arial"/>
                <w:spacing w:val="2"/>
                <w:w w:val="105"/>
                <w:sz w:val="19"/>
              </w:rPr>
              <w:t>range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technological options including </w:t>
            </w:r>
            <w:r>
              <w:rPr>
                <w:rFonts w:ascii="Arial"/>
                <w:w w:val="105"/>
                <w:sz w:val="19"/>
              </w:rPr>
              <w:t>in-home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puters,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sensors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camera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linked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enables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24/7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Final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approval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obt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1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Aging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Disability Services while </w:t>
            </w:r>
            <w:r>
              <w:rPr>
                <w:rFonts w:ascii="Arial"/>
                <w:w w:val="105"/>
                <w:sz w:val="19"/>
              </w:rPr>
              <w:t>considering: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ber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hospitalizations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past year;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emergency </w:t>
            </w:r>
            <w:r>
              <w:rPr>
                <w:rFonts w:ascii="Arial"/>
                <w:spacing w:val="-4"/>
                <w:w w:val="105"/>
                <w:sz w:val="19"/>
              </w:rPr>
              <w:t>room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past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year;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37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History of </w:t>
            </w:r>
            <w:r>
              <w:rPr>
                <w:rFonts w:ascii="Arial"/>
                <w:spacing w:val="-3"/>
                <w:w w:val="105"/>
                <w:sz w:val="19"/>
              </w:rPr>
              <w:t>falls </w:t>
            </w:r>
            <w:r>
              <w:rPr>
                <w:rFonts w:ascii="Arial"/>
                <w:w w:val="105"/>
                <w:sz w:val="19"/>
              </w:rPr>
              <w:t>in the last six months resulting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injury;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19" w:after="0"/>
              <w:ind w:left="795" w:right="80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Member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significant periods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4" w:after="0"/>
              <w:ind w:left="795" w:right="5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 access challenges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reasons for </w:t>
            </w:r>
            <w:r>
              <w:rPr>
                <w:rFonts w:ascii="Arial"/>
                <w:w w:val="105"/>
                <w:sz w:val="19"/>
              </w:rPr>
              <w:t>those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challenges;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5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History of behavior indicating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member’s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</w:tbl>
    <w:p>
      <w:pPr>
        <w:spacing w:after="0" w:line="222" w:lineRule="exact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95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cognitive abilities </w:t>
            </w:r>
            <w:r>
              <w:rPr>
                <w:rFonts w:ascii="Arial"/>
                <w:spacing w:val="-3"/>
                <w:w w:val="105"/>
                <w:sz w:val="19"/>
              </w:rPr>
              <w:t>put </w:t>
            </w:r>
            <w:r>
              <w:rPr>
                <w:rFonts w:ascii="Arial"/>
                <w:w w:val="105"/>
                <w:sz w:val="19"/>
              </w:rPr>
              <w:t>them at a significant risk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wandering;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relevant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3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MaineCare BenefitsManual,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Elderly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Adults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Disabilities,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(Oct.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28,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Revi</w:t>
            </w:r>
            <w:r>
              <w:rPr>
                <w:rFonts w:ascii="Arial"/>
                <w:b/>
                <w:i/>
                <w:color w:val="F47B20"/>
                <w:spacing w:val="-3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4316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Rules.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10-144-101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es, 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second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 </w:t>
            </w:r>
            <w:r>
              <w:rPr>
                <w:rFonts w:ascii="Arial"/>
                <w:w w:val="105"/>
                <w:sz w:val="19"/>
              </w:rPr>
              <w:t>can utilize direct email comm unications or telephone consultation.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Indian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144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Telephone is also covered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54" w:lineRule="auto" w:before="8" w:after="0"/>
              <w:ind w:left="795" w:right="279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Targeted Case Managem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Services for </w:t>
            </w:r>
            <w:r>
              <w:rPr>
                <w:rFonts w:ascii="Arial"/>
                <w:w w:val="105"/>
                <w:sz w:val="19"/>
              </w:rPr>
              <w:t>purposes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 and follow up activities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take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over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54" w:lineRule="auto" w:before="0" w:after="0"/>
              <w:ind w:left="795" w:right="56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 Benefits 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Elderly and for Adults with Disabilities for purposes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0" w:after="0"/>
              <w:ind w:left="795" w:right="55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 Health Services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purposes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crisis resolution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Targeted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Case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Management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/>
              <w:ind w:left="75" w:right="3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MaineCare BenefitsManual,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Elderly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Adults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Disabilities,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left="75" w:right="1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Behavioral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10-44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65,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(April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2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0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Tele-pharm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allowed.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10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Tele-pharm acy is a method of delivering prescriptions dispensed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acist 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remote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 Pharmacies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tele-pharm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acy 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Federal regulations, including use of staff qualified to deliver prescriptions through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tele-pharmacy.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105" w:right="9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may dispense prescriptions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2"/>
                <w:w w:val="105"/>
                <w:sz w:val="19"/>
              </w:rPr>
              <w:t>tele-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pharmacy; pre-authorization is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10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MaineCare BenefitsManual, Ch. 2,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Pharmacy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(Nov.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29,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2015) 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5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deliver written educational information to patients at their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6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 information should be written at a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sixth-grade </w:t>
            </w:r>
            <w:r>
              <w:rPr>
                <w:rFonts w:ascii="Arial"/>
                <w:w w:val="105"/>
                <w:sz w:val="19"/>
              </w:rPr>
              <w:t>comprehension level, and include the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4" w:lineRule="auto" w:before="0" w:after="0"/>
              <w:ind w:left="795" w:right="5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Description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  <w:t>what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expect;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4" w:after="0"/>
              <w:ind w:left="795" w:right="11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Explanation that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telehealt h for this </w:t>
            </w:r>
            <w:r>
              <w:rPr>
                <w:rFonts w:ascii="Arial"/>
                <w:w w:val="105"/>
                <w:sz w:val="19"/>
              </w:rPr>
              <w:t>service is </w:t>
            </w:r>
            <w:r>
              <w:rPr>
                <w:rFonts w:ascii="Arial"/>
                <w:spacing w:val="-9"/>
                <w:w w:val="105"/>
                <w:sz w:val="19"/>
              </w:rPr>
              <w:t>vol </w:t>
            </w:r>
            <w:r>
              <w:rPr>
                <w:rFonts w:ascii="Arial"/>
                <w:w w:val="105"/>
                <w:sz w:val="19"/>
              </w:rPr>
              <w:t>untary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that </w:t>
            </w:r>
            <w:r>
              <w:rPr>
                <w:rFonts w:ascii="Arial"/>
                <w:w w:val="105"/>
                <w:sz w:val="19"/>
              </w:rPr>
              <w:t>the same service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available in a face-to-face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0" w:after="0"/>
              <w:ind w:left="795" w:right="17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Explanation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ber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stop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at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time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request a face- </w:t>
            </w:r>
            <w:r>
              <w:rPr>
                <w:rFonts w:ascii="Arial"/>
                <w:w w:val="105"/>
                <w:sz w:val="19"/>
              </w:rPr>
              <w:t>to-face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0" w:after="0"/>
              <w:ind w:left="795" w:right="7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Explanation that MaineCare will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transportation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appointm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needed;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7" w:val="left" w:leader="none"/>
              </w:tabs>
              <w:spacing w:line="244" w:lineRule="auto" w:before="0" w:after="0"/>
              <w:ind w:left="796" w:right="41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HIPAA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compliance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regardi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105" w:right="2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MaineCare BenefitsManual,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Administrative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21-2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2014).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Member’s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record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docum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RPM.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105" w:right="29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MaineCare BenefitsManual,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Elderly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Adults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Disabilities,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II,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31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(Dec.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 can practice medicine in Mai ne through interstate telem edicine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they are licensed 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state </w:t>
            </w:r>
            <w:r>
              <w:rPr>
                <w:rFonts w:ascii="Arial"/>
                <w:w w:val="105"/>
                <w:sz w:val="19"/>
              </w:rPr>
              <w:t>they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providi ng telem edicine rom, </w:t>
            </w:r>
            <w:r>
              <w:rPr>
                <w:rFonts w:ascii="Arial"/>
                <w:spacing w:val="2"/>
                <w:w w:val="105"/>
                <w:sz w:val="19"/>
              </w:rPr>
              <w:t>their </w:t>
            </w:r>
            <w:r>
              <w:rPr>
                <w:rFonts w:ascii="Arial"/>
                <w:w w:val="105"/>
                <w:sz w:val="19"/>
              </w:rPr>
              <w:t>license is in </w:t>
            </w:r>
            <w:r>
              <w:rPr>
                <w:rFonts w:ascii="Arial"/>
                <w:w w:val="105"/>
                <w:sz w:val="19"/>
              </w:rPr>
              <w:t>good standing, the physician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open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office,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annually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registers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with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board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pays a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32M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SRA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3300-D.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conditions.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4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Coverage must be provided in a </w:t>
            </w:r>
            <w:r>
              <w:rPr>
                <w:rFonts w:ascii="Arial"/>
                <w:spacing w:val="2"/>
                <w:w w:val="105"/>
                <w:sz w:val="19"/>
              </w:rPr>
              <w:t>manner </w:t>
            </w:r>
            <w:r>
              <w:rPr>
                <w:rFonts w:ascii="Arial"/>
                <w:w w:val="105"/>
                <w:sz w:val="19"/>
              </w:rPr>
              <w:t>that is </w:t>
            </w:r>
            <w:r>
              <w:rPr>
                <w:rFonts w:ascii="Arial"/>
                <w:w w:val="105"/>
                <w:sz w:val="19"/>
              </w:rPr>
              <w:t>consistent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in-person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4316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fees.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 w:before="101"/>
              <w:ind w:left="75" w:right="44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Administrative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7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MaineCare will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w w:val="105"/>
                <w:sz w:val="19"/>
              </w:rPr>
              <w:t>for transportation to a distant </w:t>
            </w:r>
            <w:r>
              <w:rPr>
                <w:rFonts w:ascii="Arial"/>
                <w:w w:val="105"/>
                <w:sz w:val="19"/>
              </w:rPr>
              <w:t>appointment if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needed.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44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MaineCare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BenefitsManual,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Administrative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10-144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101,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736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71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784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76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2016-05-07T00:47:57Z</dcterms:created>
  <dcterms:modified xsi:type="dcterms:W3CDTF">2016-05-07T00:47:57Z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