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Louisiana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Louisiana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LA Dept.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Health and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Hospitals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right="7363"/>
        <w:jc w:val="left"/>
      </w:pPr>
      <w:r>
        <w:rPr>
          <w:w w:val="105"/>
        </w:rPr>
        <w:t>TexLa</w:t>
      </w:r>
      <w:r>
        <w:rPr>
          <w:spacing w:val="-2"/>
          <w:w w:val="105"/>
        </w:rPr>
        <w:t> </w:t>
      </w:r>
      <w:r>
        <w:rPr>
          <w:spacing w:val="-7"/>
          <w:w w:val="105"/>
        </w:rPr>
        <w:t>Tel</w:t>
      </w:r>
      <w:r>
        <w:rPr>
          <w:spacing w:val="-43"/>
          <w:w w:val="105"/>
        </w:rPr>
        <w:t> </w:t>
      </w:r>
      <w:r>
        <w:rPr>
          <w:w w:val="105"/>
        </w:rPr>
        <w:t>ehealth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Resource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Center </w:t>
      </w:r>
      <w:r>
        <w:rPr>
          <w:spacing w:val="2"/>
          <w:w w:val="105"/>
        </w:rPr>
      </w:r>
      <w:r>
        <w:rPr>
          <w:w w:val="105"/>
        </w:rPr>
        <w:t>3601 4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Street, Ste.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2B440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Lubbock, TX</w:t>
      </w:r>
      <w:r>
        <w:rPr>
          <w:spacing w:val="-19"/>
          <w:w w:val="105"/>
        </w:rPr>
        <w:t> </w:t>
      </w:r>
      <w:r>
        <w:rPr>
          <w:spacing w:val="2"/>
          <w:w w:val="105"/>
        </w:rPr>
        <w:t>79430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(806)</w:t>
      </w:r>
      <w:r>
        <w:rPr>
          <w:spacing w:val="-21"/>
          <w:w w:val="105"/>
        </w:rPr>
        <w:t> </w:t>
      </w:r>
      <w:r>
        <w:rPr>
          <w:w w:val="105"/>
        </w:rPr>
        <w:t>743-4440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http://www.texlatrc.org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delivery,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 consultation, treatm ent,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 interactive telecomm 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 that enables 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 separated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distance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simultaneously. Neither a telephone conversation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mail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message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 and patient, or 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true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as may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defined by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rul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prom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ulgat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 by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pursuant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Administrative Proc edure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constitutes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13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LA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 37:1262 &amp; LA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46:XLV.75.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sz w:val="16"/>
                </w:rPr>
                <w:t>http://www.lsbme.la.gov/sites/default/files/documents/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Rules/Individual  </w:t>
            </w:r>
            <w:r>
              <w:rPr>
                <w:rFonts w:ascii="Arial"/>
                <w:b/>
                <w:i/>
                <w:color w:val="F47B20"/>
                <w:spacing w:val="-5"/>
                <w:sz w:val="16"/>
              </w:rPr>
              <w:t>%20Rules/Physicians%20Oct  </w:t>
            </w:r>
            <w:r>
              <w:rPr>
                <w:rFonts w:ascii="Arial"/>
                <w:b/>
                <w:i/>
                <w:color w:val="F47B20"/>
                <w:spacing w:val="11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sz w:val="16"/>
              </w:rPr>
              <w:t>%202015.pdf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a mode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delivering healthcare </w:t>
            </w:r>
            <w:r>
              <w:rPr>
                <w:rFonts w:ascii="Arial"/>
                <w:w w:val="105"/>
                <w:sz w:val="19"/>
              </w:rPr>
              <w:t>services that utilizes inform ation and communication technologies to </w:t>
            </w:r>
            <w:r>
              <w:rPr>
                <w:rFonts w:ascii="Arial"/>
                <w:spacing w:val="2"/>
                <w:w w:val="105"/>
                <w:sz w:val="19"/>
              </w:rPr>
              <w:t>enable </w:t>
            </w:r>
            <w:r>
              <w:rPr>
                <w:rFonts w:ascii="Arial"/>
                <w:w w:val="105"/>
                <w:sz w:val="19"/>
              </w:rPr>
              <w:t>the diagnosis, consultation, </w:t>
            </w:r>
            <w:r>
              <w:rPr>
                <w:rFonts w:ascii="Arial"/>
                <w:w w:val="105"/>
                <w:sz w:val="19"/>
              </w:rPr>
              <w:t>treatment, education, care management and self- managem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 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healthcare </w:t>
            </w:r>
            <w:r>
              <w:rPr>
                <w:rFonts w:ascii="Arial"/>
                <w:w w:val="105"/>
                <w:sz w:val="19"/>
              </w:rPr>
              <w:t>providers. Telehealth allows services to be accessed when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patients are in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site. Telehealth facilitates patient self- </w:t>
            </w:r>
            <w:r>
              <w:rPr>
                <w:rFonts w:ascii="Arial"/>
                <w:w w:val="105"/>
                <w:sz w:val="19"/>
              </w:rPr>
              <w:t>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and caregiver support for patients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includes synchronous interactions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asynchronous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5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1280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(2014)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1300.383.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3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m edical information exchanges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to improve a recipient’s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health.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communication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equipm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includes, at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minimum, audio and video equipm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two-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 eractive communication 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at the originating site, and the physician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 at the distant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5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LA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Five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theMedicaid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Louisiana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law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bursement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live video consultation if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he/she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physically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present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during the exam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 eracts with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distant-site physician.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 “Private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below)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22:1821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Louisiana Medicaid reimburses for “servic es provided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system.”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Register,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Volume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2032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Louisiana Medicaid only reimburses the distant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2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5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LA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Five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theMedicaid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on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bursement requirement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upon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elemedicine”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whic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describes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an interaction “via two-way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37:1262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Louisiana Medicaid will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 reimbursem</w:t>
            </w:r>
            <w:r>
              <w:rPr>
                <w:rFonts w:ascii="Arial" w:hAnsi="Arial" w:cs="Arial" w:eastAsia="Arial" w:hint="default"/>
                <w:spacing w:val="-5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and forward based upon the definition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which describes telemedicine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 “audio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 equipm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two-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 eractive communication” therefore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excluding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forward.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LA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Five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theMedicaid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156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on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6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Under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Com </w:t>
            </w:r>
            <w:r>
              <w:rPr>
                <w:rFonts w:ascii="Arial"/>
                <w:w w:val="105"/>
                <w:sz w:val="19"/>
              </w:rPr>
              <w:t>munity Choices Wai </w:t>
            </w:r>
            <w:r>
              <w:rPr>
                <w:rFonts w:ascii="Arial"/>
                <w:spacing w:val="-5"/>
                <w:w w:val="105"/>
                <w:sz w:val="19"/>
              </w:rPr>
              <w:t>ver, </w:t>
            </w:r>
            <w:r>
              <w:rPr>
                <w:rFonts w:ascii="Arial"/>
                <w:w w:val="105"/>
                <w:sz w:val="19"/>
              </w:rPr>
              <w:t>Louisiana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installation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monthly </w:t>
            </w:r>
            <w:r>
              <w:rPr>
                <w:rFonts w:ascii="Arial"/>
                <w:w w:val="105"/>
                <w:sz w:val="19"/>
              </w:rPr>
              <w:t>maintenance fee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TeleCare Activity and Sensor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Medication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Activity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and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Sensor</w:t>
            </w:r>
            <w:r>
              <w:rPr>
                <w:rFonts w:ascii="Arial"/>
                <w:b/>
                <w:spacing w:val="-3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Monitoring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At a minimum the </w:t>
            </w:r>
            <w:r>
              <w:rPr>
                <w:rFonts w:ascii="Arial"/>
                <w:spacing w:val="3"/>
                <w:w w:val="105"/>
                <w:sz w:val="19"/>
              </w:rPr>
              <w:t>system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8" w:after="0"/>
              <w:ind w:left="795" w:right="80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e’s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points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egress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entrance;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Detect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falls;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Detect movement or lack of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movement;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Detect whether doors are opened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closed;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 a </w:t>
            </w:r>
            <w:r>
              <w:rPr>
                <w:rFonts w:ascii="Arial"/>
                <w:spacing w:val="3"/>
                <w:w w:val="105"/>
                <w:sz w:val="19"/>
              </w:rPr>
              <w:t>push </w:t>
            </w:r>
            <w:r>
              <w:rPr>
                <w:rFonts w:ascii="Arial"/>
                <w:w w:val="105"/>
                <w:sz w:val="19"/>
              </w:rPr>
              <w:t>button emergency </w:t>
            </w:r>
            <w:r>
              <w:rPr>
                <w:rFonts w:ascii="Arial"/>
                <w:spacing w:val="-3"/>
                <w:w w:val="105"/>
                <w:sz w:val="19"/>
              </w:rPr>
              <w:t>alert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3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of assistive devices and medical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equipment </w:t>
            </w:r>
            <w:r>
              <w:rPr>
                <w:rFonts w:ascii="Arial"/>
                <w:w w:val="105"/>
                <w:sz w:val="19"/>
              </w:rPr>
              <w:t>must be a licensed home health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agency.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Cert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apply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equipment and </w:t>
            </w:r>
            <w:r>
              <w:rPr>
                <w:rFonts w:ascii="Arial"/>
                <w:w w:val="105"/>
                <w:sz w:val="19"/>
              </w:rPr>
              <w:t>supplies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8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must be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pre-approved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on</w:t>
            </w:r>
            <w:r>
              <w:rPr>
                <w:rFonts w:ascii="Arial"/>
                <w:w w:val="105"/>
                <w:sz w:val="19"/>
              </w:rPr>
              <w:t> verified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4" w:lineRule="auto" w:before="22" w:after="0"/>
              <w:ind w:left="796" w:right="21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Benefit must be determined by an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independent </w:t>
            </w:r>
            <w:r>
              <w:rPr>
                <w:rFonts w:ascii="Arial"/>
                <w:w w:val="105"/>
                <w:sz w:val="19"/>
              </w:rPr>
              <w:t>assessment on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item that </w:t>
            </w:r>
            <w:r>
              <w:rPr>
                <w:rFonts w:ascii="Arial"/>
                <w:spacing w:val="2"/>
                <w:w w:val="105"/>
                <w:sz w:val="19"/>
              </w:rPr>
              <w:t>costs </w:t>
            </w:r>
            <w:r>
              <w:rPr>
                <w:rFonts w:ascii="Arial"/>
                <w:spacing w:val="-4"/>
                <w:w w:val="105"/>
                <w:sz w:val="19"/>
              </w:rPr>
              <w:t>over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$500.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4" w:lineRule="auto" w:before="4" w:after="0"/>
              <w:ind w:left="796" w:right="8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items must reduce reliance on other Medicaid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waiver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4" w:lineRule="auto" w:before="19" w:after="0"/>
              <w:ind w:left="796" w:right="50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items must meet applicable standards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manufacture, design 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installation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61" w:lineRule="auto" w:before="4" w:after="0"/>
              <w:ind w:left="796" w:right="93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items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developed by the support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coordinator.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3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recipient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able to receive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ecare Activity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Sensor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traditional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PERS</w:t>
            </w:r>
            <w:r>
              <w:rPr>
                <w:rFonts w:ascii="Arial"/>
                <w:spacing w:val="3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applicable,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 </w:t>
            </w:r>
            <w:r>
              <w:rPr>
                <w:rFonts w:ascii="Arial"/>
                <w:w w:val="105"/>
                <w:sz w:val="19"/>
              </w:rPr>
              <w:t>Plan, Medicare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other available payers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first.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9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Hospitals,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Choices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Waiver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Seven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29-30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(as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on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FAX.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37:1262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2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 physicians certificated by a specialty board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American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Board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Specialties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American </w:t>
            </w:r>
            <w:r>
              <w:rPr>
                <w:rFonts w:ascii="Arial"/>
                <w:w w:val="105"/>
                <w:sz w:val="19"/>
              </w:rPr>
              <w:t>Osteopat hic Association shall use telemedicine to prescribe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phetamines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narcotics.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Telemedicine, including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issuance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ectronic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held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/>
              <w:ind w:left="75" w:right="3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prevailing and usually accepted standards of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  <w:t>practice as those in traditional, face-to-face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88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online, electronic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written mail message, or a </w:t>
            </w:r>
            <w:r>
              <w:rPr>
                <w:rFonts w:ascii="Arial"/>
                <w:w w:val="105"/>
                <w:sz w:val="19"/>
              </w:rPr>
              <w:t>telephonic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questionnaire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otherwise,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w w:val="105"/>
                <w:sz w:val="19"/>
              </w:rPr>
              <w:t>satisfy the standards of appropriate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 establish a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an </w:t>
            </w:r>
            <w:r>
              <w:rPr>
                <w:rFonts w:ascii="Arial"/>
                <w:spacing w:val="3"/>
                <w:w w:val="105"/>
                <w:sz w:val="19"/>
              </w:rPr>
              <w:t>in-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if the technology is sufficient </w:t>
            </w:r>
            <w:r>
              <w:rPr>
                <w:rFonts w:ascii="Arial"/>
                <w:w w:val="105"/>
                <w:sz w:val="19"/>
              </w:rPr>
              <w:t>to provide the physician the pertinent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46:XLV.75.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2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practicing telem edicine can prescribe a </w:t>
            </w:r>
            <w:r>
              <w:rPr>
                <w:rFonts w:ascii="Arial"/>
                <w:w w:val="105"/>
                <w:sz w:val="19"/>
              </w:rPr>
              <w:t>controlled dangerous substance </w:t>
            </w:r>
            <w:r>
              <w:rPr>
                <w:rFonts w:ascii="Arial"/>
                <w:spacing w:val="3"/>
                <w:w w:val="105"/>
                <w:sz w:val="19"/>
              </w:rPr>
              <w:t>prior </w:t>
            </w:r>
            <w:r>
              <w:rPr>
                <w:rFonts w:ascii="Arial"/>
                <w:w w:val="105"/>
                <w:sz w:val="19"/>
              </w:rPr>
              <w:t>to conducting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 </w:t>
            </w:r>
            <w:r>
              <w:rPr>
                <w:rFonts w:ascii="Arial"/>
                <w:spacing w:val="2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patient history or physical </w:t>
            </w:r>
            <w:r>
              <w:rPr>
                <w:rFonts w:ascii="Arial"/>
                <w:w w:val="105"/>
                <w:sz w:val="19"/>
              </w:rPr>
              <w:t>examination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1300.381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HB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1280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(2014).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w w:val="105"/>
                <w:sz w:val="19"/>
              </w:rPr>
              <w:t>Greater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New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Orleans</w:t>
            </w:r>
            <w:r>
              <w:rPr>
                <w:rFonts w:ascii="Arial"/>
                <w:b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Community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Connection </w:t>
            </w:r>
            <w:r>
              <w:rPr>
                <w:rFonts w:ascii="Arial"/>
                <w:b/>
                <w:w w:val="105"/>
                <w:sz w:val="19"/>
              </w:rPr>
              <w:t>Provider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Manual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52" w:lineRule="auto" w:before="15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substitute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face-to-face, </w:t>
            </w:r>
            <w:r>
              <w:rPr>
                <w:rFonts w:ascii="Arial"/>
                <w:spacing w:val="-2"/>
                <w:w w:val="105"/>
                <w:sz w:val="19"/>
              </w:rPr>
              <w:t>"hands </w:t>
            </w:r>
            <w:r>
              <w:rPr>
                <w:rFonts w:ascii="Arial"/>
                <w:w w:val="105"/>
                <w:sz w:val="19"/>
              </w:rPr>
              <w:t>on" encounter for </w:t>
            </w:r>
            <w:r>
              <w:rPr>
                <w:rFonts w:ascii="Arial"/>
                <w:w w:val="105"/>
                <w:sz w:val="19"/>
              </w:rPr>
              <w:t>consultation, office visits, indi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psychotherapy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pharmacol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ogic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2" w:lineRule="auto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Greater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New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Orleans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Connection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Forty-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seven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p. 65 (as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revi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 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4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must </w:t>
            </w:r>
            <w:r>
              <w:rPr>
                <w:rFonts w:ascii="Arial"/>
                <w:spacing w:val="-4"/>
                <w:w w:val="105"/>
                <w:sz w:val="19"/>
              </w:rPr>
              <w:t>inform </w:t>
            </w:r>
            <w:r>
              <w:rPr>
                <w:rFonts w:ascii="Arial"/>
                <w:w w:val="105"/>
                <w:sz w:val="19"/>
              </w:rPr>
              <w:t>telem edicine patients of the </w:t>
            </w:r>
            <w:r>
              <w:rPr>
                <w:rFonts w:ascii="Arial"/>
                <w:w w:val="105"/>
                <w:sz w:val="19"/>
              </w:rPr>
              <w:t>relationship between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physician and patient,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role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any other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with respect to </w:t>
            </w:r>
            <w:r>
              <w:rPr>
                <w:rFonts w:ascii="Arial"/>
                <w:w w:val="105"/>
                <w:sz w:val="19"/>
              </w:rPr>
              <w:t>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patient. The patient may decline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receive telem edicine servic 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withdraw from such </w:t>
            </w:r>
            <w:r>
              <w:rPr>
                <w:rFonts w:ascii="Arial"/>
                <w:w w:val="105"/>
                <w:sz w:val="19"/>
              </w:rPr>
              <w:t>care at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46:XLV.7511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43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telemedicine </w:t>
            </w:r>
            <w:r>
              <w:rPr>
                <w:rFonts w:ascii="Arial"/>
                <w:spacing w:val="2"/>
                <w:w w:val="105"/>
                <w:sz w:val="19"/>
              </w:rPr>
              <w:t>license </w:t>
            </w:r>
            <w:r>
              <w:rPr>
                <w:rFonts w:ascii="Arial"/>
                <w:w w:val="105"/>
                <w:sz w:val="19"/>
              </w:rPr>
              <w:t>may be issued to out-of-state </w:t>
            </w:r>
            <w:r>
              <w:rPr>
                <w:rFonts w:ascii="Arial"/>
                <w:w w:val="105"/>
                <w:sz w:val="19"/>
              </w:rPr>
              <w:t>physicians, as long as they hold a </w:t>
            </w:r>
            <w:r>
              <w:rPr>
                <w:rFonts w:ascii="Arial"/>
                <w:spacing w:val="-4"/>
                <w:w w:val="105"/>
                <w:sz w:val="19"/>
              </w:rPr>
              <w:t>full </w:t>
            </w:r>
            <w:r>
              <w:rPr>
                <w:rFonts w:ascii="Arial"/>
                <w:w w:val="105"/>
                <w:sz w:val="19"/>
              </w:rPr>
              <w:t>and unrestricted </w:t>
            </w:r>
            <w:r>
              <w:rPr>
                <w:rFonts w:ascii="Arial"/>
                <w:w w:val="105"/>
                <w:sz w:val="19"/>
              </w:rPr>
              <w:t>license in another state or U.S.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territory.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telemedicine providers cannot open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office, meet with patients or receive calls from patients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Louisiana.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health care provider must be 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examination room with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during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37:1276.1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4" w:right="14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LA state agencies and professional boards can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regulate </w:t>
            </w:r>
            <w:r>
              <w:rPr>
                <w:rFonts w:ascii="Arial"/>
                <w:w w:val="105"/>
                <w:sz w:val="19"/>
              </w:rPr>
              <w:t>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telehealth including licensing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out-of-state </w:t>
            </w:r>
            <w:r>
              <w:rPr>
                <w:rFonts w:ascii="Arial"/>
                <w:w w:val="105"/>
                <w:sz w:val="19"/>
              </w:rPr>
              <w:t>healthcare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1300.381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HB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1280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(2014).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must be m </w:t>
            </w:r>
            <w:r>
              <w:rPr>
                <w:rFonts w:ascii="Arial"/>
                <w:spacing w:val="-3"/>
                <w:w w:val="105"/>
                <w:sz w:val="19"/>
              </w:rPr>
              <w:t>ade </w:t>
            </w:r>
            <w:r>
              <w:rPr>
                <w:rFonts w:ascii="Arial"/>
                <w:w w:val="105"/>
                <w:sz w:val="19"/>
              </w:rPr>
              <w:t>to the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 if </w:t>
            </w:r>
            <w:r>
              <w:rPr>
                <w:rFonts w:ascii="Arial"/>
                <w:spacing w:val="2"/>
                <w:w w:val="105"/>
                <w:sz w:val="19"/>
              </w:rPr>
              <w:t>he/she </w:t>
            </w:r>
            <w:r>
              <w:rPr>
                <w:rFonts w:ascii="Arial"/>
                <w:w w:val="105"/>
                <w:sz w:val="19"/>
              </w:rPr>
              <w:t>is physically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w w:val="105"/>
                <w:sz w:val="19"/>
              </w:rPr>
              <w:t>during the exam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interact with the distant-site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nating-site physician fees shall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at least </w:t>
            </w:r>
            <w:r>
              <w:rPr>
                <w:rFonts w:ascii="Arial"/>
                <w:spacing w:val="-4"/>
                <w:w w:val="105"/>
                <w:sz w:val="19"/>
              </w:rPr>
              <w:t>75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percent 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normal fee for an intermediate office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visit.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distant-site physician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reimbursem</w:t>
            </w:r>
            <w:r>
              <w:rPr>
                <w:rFonts w:ascii="Arial"/>
                <w:spacing w:val="-5"/>
                <w:sz w:val="19"/>
              </w:rPr>
              <w:t> </w:t>
            </w:r>
            <w:r>
              <w:rPr>
                <w:rFonts w:ascii="Arial"/>
                <w:sz w:val="19"/>
              </w:rPr>
              <w:t>ent.</w:t>
            </w:r>
          </w:p>
          <w:p>
            <w:pPr>
              <w:pStyle w:val="TableParagraph"/>
              <w:spacing w:line="240" w:lineRule="auto" w:before="178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22:1821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4" w:right="744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Louisiana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 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establish a </w:t>
            </w:r>
            <w:r>
              <w:rPr>
                <w:rFonts w:ascii="Arial"/>
                <w:spacing w:val="3"/>
                <w:w w:val="105"/>
                <w:sz w:val="19"/>
              </w:rPr>
              <w:t>proper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 </w:t>
            </w:r>
            <w:r>
              <w:rPr>
                <w:rFonts w:ascii="Arial"/>
                <w:w w:val="105"/>
                <w:sz w:val="19"/>
              </w:rPr>
              <w:t>relationship.  Physicians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Verify </w:t>
            </w:r>
            <w:r>
              <w:rPr>
                <w:rFonts w:ascii="Arial"/>
                <w:w w:val="105"/>
                <w:sz w:val="19"/>
              </w:rPr>
              <w:t>the identity of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Conduct an appropriate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 a proper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diagnosis;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 a treatment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plan;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Create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written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up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46:XLV.7509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spacing w:line="240" w:lineRule="auto" w:before="79"/>
        <w:ind w:left="1560" w:right="0"/>
        <w:jc w:val="left"/>
      </w:pPr>
      <w:r>
        <w:rPr>
          <w:w w:val="102"/>
        </w:rPr>
      </w:r>
      <w:r>
        <w:rPr>
          <w:w w:val="105"/>
          <w:u w:val="single" w:color="000000"/>
        </w:rPr>
        <w:t>Comments:</w:t>
      </w:r>
      <w:r>
        <w:rPr>
          <w:w w:val="105"/>
        </w:rPr>
      </w:r>
      <w:r>
        <w:rPr/>
      </w:r>
    </w:p>
    <w:p>
      <w:pPr>
        <w:spacing w:before="66"/>
        <w:ind w:left="264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3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Board</w:t>
      </w:r>
      <w:r>
        <w:rPr>
          <w:rFonts w:ascii="Arial"/>
          <w:i/>
          <w:spacing w:val="-3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31"/>
          <w:w w:val="105"/>
          <w:sz w:val="19"/>
          <w:u w:val="single" w:color="000000"/>
        </w:rPr>
        <w:t> </w:t>
      </w:r>
      <w:r>
        <w:rPr>
          <w:rFonts w:ascii="Arial"/>
          <w:i/>
          <w:spacing w:val="-3"/>
          <w:w w:val="105"/>
          <w:sz w:val="19"/>
          <w:u w:val="single" w:color="000000"/>
        </w:rPr>
        <w:t>Regulations</w:t>
      </w:r>
      <w:r>
        <w:rPr>
          <w:rFonts w:ascii="Arial"/>
          <w:i/>
          <w:spacing w:val="-3"/>
          <w:w w:val="105"/>
          <w:sz w:val="19"/>
        </w:rPr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6"/>
        <w:ind w:right="0"/>
        <w:rPr>
          <w:rFonts w:ascii="Arial" w:hAnsi="Arial" w:cs="Arial" w:eastAsia="Arial" w:hint="default"/>
          <w:i/>
          <w:sz w:val="10"/>
          <w:szCs w:val="10"/>
        </w:rPr>
      </w:pPr>
    </w:p>
    <w:p>
      <w:pPr>
        <w:pStyle w:val="ListParagraph"/>
        <w:numPr>
          <w:ilvl w:val="0"/>
          <w:numId w:val="3"/>
        </w:numPr>
        <w:tabs>
          <w:tab w:pos="3360" w:val="left" w:leader="none"/>
        </w:tabs>
        <w:spacing w:line="240" w:lineRule="auto" w:before="79" w:after="0"/>
        <w:ind w:left="336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Louisiana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Medical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(Title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46,</w:t>
      </w:r>
      <w:r>
        <w:rPr>
          <w:rFonts w:ascii="Arial"/>
          <w:b/>
          <w:i/>
          <w:color w:val="F47B20"/>
          <w:spacing w:val="-3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Part</w:t>
      </w:r>
      <w:r>
        <w:rPr>
          <w:rFonts w:ascii="Arial"/>
          <w:b/>
          <w:i/>
          <w:color w:val="F47B20"/>
          <w:spacing w:val="-3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XLV,</w:t>
      </w:r>
      <w:r>
        <w:rPr>
          <w:rFonts w:ascii="Arial"/>
          <w:b/>
          <w:i/>
          <w:color w:val="F47B20"/>
          <w:spacing w:val="-26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Subpart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1,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Subchapter</w:t>
      </w:r>
      <w:r>
        <w:rPr>
          <w:rFonts w:ascii="Arial"/>
          <w:b/>
          <w:i/>
          <w:color w:val="F47B20"/>
          <w:spacing w:val="-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C,</w:t>
      </w:r>
      <w:r>
        <w:rPr>
          <w:rFonts w:ascii="Arial"/>
          <w:b/>
          <w:i/>
          <w:color w:val="F47B20"/>
          <w:spacing w:val="-26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Ch.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75)</w:t>
      </w:r>
      <w:r>
        <w:rPr>
          <w:rFonts w:ascii="Arial"/>
          <w:spacing w:val="-7"/>
          <w:sz w:val="16"/>
        </w:rPr>
      </w:r>
    </w:p>
    <w:p>
      <w:pPr>
        <w:spacing w:line="254" w:lineRule="auto" w:before="4"/>
        <w:ind w:left="3359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hyperlink r:id="rId9">
        <w:r>
          <w:rPr>
            <w:rFonts w:ascii="Arial"/>
            <w:b/>
            <w:i/>
            <w:color w:val="F47B20"/>
            <w:spacing w:val="-5"/>
            <w:sz w:val="16"/>
          </w:rPr>
          <w:t>http://www.lsbme.la.gov/sites/default/files/documents/Rules/Individual%20Rules/Physicians%2</w:t>
        </w:r>
      </w:hyperlink>
      <w:r>
        <w:rPr>
          <w:rFonts w:ascii="Arial"/>
          <w:b/>
          <w:i/>
          <w:color w:val="F47B20"/>
          <w:spacing w:val="-5"/>
          <w:sz w:val="16"/>
        </w:rPr>
        <w:t> </w:t>
      </w:r>
      <w:r>
        <w:rPr>
          <w:rFonts w:ascii="Arial"/>
          <w:b/>
          <w:i/>
          <w:color w:val="F47B20"/>
          <w:spacing w:val="-5"/>
          <w:sz w:val="16"/>
        </w:rPr>
      </w:r>
      <w:r>
        <w:rPr>
          <w:rFonts w:ascii="Arial"/>
          <w:b/>
          <w:i/>
          <w:color w:val="F47B20"/>
          <w:spacing w:val="-5"/>
          <w:w w:val="105"/>
          <w:sz w:val="16"/>
        </w:rPr>
        <w:t>0Oct%202015.pdf</w:t>
      </w:r>
      <w:r>
        <w:rPr>
          <w:rFonts w:ascii="Arial"/>
          <w:spacing w:val="-5"/>
          <w:sz w:val="16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b/>
          <w:bCs/>
          <w:i/>
          <w:sz w:val="18"/>
          <w:szCs w:val="18"/>
        </w:rPr>
      </w:pPr>
    </w:p>
    <w:p>
      <w:pPr>
        <w:pStyle w:val="BodyText"/>
        <w:spacing w:line="240" w:lineRule="auto"/>
        <w:ind w:left="2640" w:right="0"/>
        <w:jc w:val="left"/>
      </w:pPr>
      <w:r>
        <w:rPr>
          <w:w w:val="105"/>
        </w:rPr>
        <w:t>Louisiana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specific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standards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its</w:t>
      </w:r>
      <w:r>
        <w:rPr>
          <w:spacing w:val="-8"/>
          <w:w w:val="105"/>
        </w:rPr>
        <w:t> </w:t>
      </w:r>
      <w:r>
        <w:rPr>
          <w:w w:val="105"/>
        </w:rPr>
        <w:t>telemedicine</w:t>
      </w:r>
      <w:r>
        <w:rPr>
          <w:spacing w:val="-16"/>
          <w:w w:val="105"/>
        </w:rPr>
        <w:t> </w:t>
      </w:r>
      <w:r>
        <w:rPr>
          <w:w w:val="105"/>
        </w:rPr>
        <w:t>physicians.</w:t>
      </w:r>
      <w:r>
        <w:rPr/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264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LA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Statute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Sec.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1300.381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&amp;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House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</w:t>
      </w:r>
      <w:r>
        <w:rPr>
          <w:rFonts w:ascii="Arial"/>
          <w:b/>
          <w:i/>
          <w:color w:val="F47B20"/>
          <w:spacing w:val="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1280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(2014).</w:t>
      </w:r>
      <w:r>
        <w:rPr>
          <w:rFonts w:ascii="Arial"/>
          <w:sz w:val="16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b/>
          <w:bCs/>
          <w:i/>
          <w:sz w:val="15"/>
          <w:szCs w:val="15"/>
        </w:rPr>
      </w:pPr>
    </w:p>
    <w:p>
      <w:pPr>
        <w:pStyle w:val="BodyText"/>
        <w:spacing w:line="254" w:lineRule="auto"/>
        <w:ind w:left="2640" w:right="0"/>
        <w:jc w:val="left"/>
      </w:pPr>
      <w:r>
        <w:rPr>
          <w:w w:val="105"/>
        </w:rPr>
        <w:t>Louisiana</w:t>
      </w:r>
      <w:r>
        <w:rPr>
          <w:spacing w:val="-12"/>
          <w:w w:val="105"/>
        </w:rPr>
        <w:t> </w:t>
      </w:r>
      <w:r>
        <w:rPr>
          <w:w w:val="105"/>
        </w:rPr>
        <w:t>created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Task</w:t>
      </w:r>
      <w:r>
        <w:rPr>
          <w:spacing w:val="-4"/>
          <w:w w:val="105"/>
        </w:rPr>
        <w:t> </w:t>
      </w:r>
      <w:r>
        <w:rPr>
          <w:w w:val="105"/>
        </w:rPr>
        <w:t>Force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Telehealth</w:t>
      </w:r>
      <w:r>
        <w:rPr>
          <w:spacing w:val="-12"/>
          <w:w w:val="105"/>
        </w:rPr>
        <w:t> </w:t>
      </w:r>
      <w:r>
        <w:rPr>
          <w:w w:val="105"/>
        </w:rPr>
        <w:t>access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advise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legislature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 </w:t>
      </w:r>
      <w:r>
        <w:rPr>
          <w:w w:val="105"/>
        </w:rPr>
        <w:t>Department of Health and Hospitals on policies </w:t>
      </w:r>
      <w:r>
        <w:rPr>
          <w:spacing w:val="-3"/>
          <w:w w:val="105"/>
        </w:rPr>
        <w:t>and </w:t>
      </w:r>
      <w:r>
        <w:rPr>
          <w:w w:val="105"/>
        </w:rPr>
        <w:t>practices that expand access to </w:t>
      </w:r>
      <w:r>
        <w:rPr>
          <w:w w:val="105"/>
        </w:rPr>
      </w:r>
      <w:r>
        <w:rPr/>
        <w:t>telehealth</w:t>
      </w:r>
      <w:r>
        <w:rPr>
          <w:spacing w:val="37"/>
        </w:rPr>
        <w:t> </w:t>
      </w:r>
      <w:r>
        <w:rPr/>
        <w:t>services.</w:t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264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LA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House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Concurrent</w:t>
      </w:r>
      <w:r>
        <w:rPr>
          <w:rFonts w:ascii="Arial"/>
          <w:b/>
          <w:i/>
          <w:color w:val="F47B20"/>
          <w:spacing w:val="-7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Resolution</w:t>
      </w:r>
      <w:r>
        <w:rPr>
          <w:rFonts w:ascii="Arial"/>
          <w:b/>
          <w:i/>
          <w:color w:val="F47B20"/>
          <w:spacing w:val="-8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88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(2014).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5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5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 w:eastAsia="Symbol"/>
        <w:color w:val="F47B20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exlatrc.org/" TargetMode="External"/><Relationship Id="rId8" Type="http://schemas.openxmlformats.org/officeDocument/2006/relationships/hyperlink" Target="http://www.lsbme.la.gov/sites/default/files/documents/" TargetMode="External"/><Relationship Id="rId9" Type="http://schemas.openxmlformats.org/officeDocument/2006/relationships/hyperlink" Target="http://www.lsbme.la.gov/sites/default/files/documents/Rules/Individual%20Rules/Physicians%252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2016-05-07T00:48:28Z</dcterms:created>
  <dcterms:modified xsi:type="dcterms:W3CDTF">2016-05-07T00:48:28Z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