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434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3"/>
          <w:sz w:val="36"/>
        </w:rPr>
        <w:t>Connecticut</w:t>
      </w:r>
      <w:r>
        <w:rPr>
          <w:rFonts w:ascii="Arial"/>
          <w:sz w:val="36"/>
        </w:rPr>
      </w:r>
    </w:p>
    <w:p>
      <w:pPr>
        <w:spacing w:before="315"/>
        <w:ind w:left="120" w:right="434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Medical </w:t>
      </w:r>
      <w:r>
        <w:rPr>
          <w:rFonts w:ascii="Arial"/>
          <w:spacing w:val="2"/>
          <w:w w:val="105"/>
          <w:sz w:val="19"/>
        </w:rPr>
        <w:t>Assistance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Program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434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Administrator: </w:t>
      </w:r>
      <w:r>
        <w:rPr>
          <w:rFonts w:ascii="Arial"/>
          <w:w w:val="105"/>
          <w:sz w:val="19"/>
        </w:rPr>
        <w:t>Connecticut Dept. </w:t>
      </w:r>
      <w:r>
        <w:rPr>
          <w:rFonts w:ascii="Arial"/>
          <w:spacing w:val="5"/>
          <w:w w:val="105"/>
          <w:sz w:val="19"/>
        </w:rPr>
        <w:t>of </w:t>
      </w:r>
      <w:r>
        <w:rPr>
          <w:rFonts w:ascii="Arial"/>
          <w:w w:val="105"/>
          <w:sz w:val="19"/>
        </w:rPr>
        <w:t>Social</w:t>
      </w:r>
      <w:r>
        <w:rPr>
          <w:rFonts w:ascii="Arial"/>
          <w:spacing w:val="8"/>
          <w:w w:val="105"/>
          <w:sz w:val="19"/>
        </w:rPr>
        <w:t> </w:t>
      </w:r>
      <w:r>
        <w:rPr>
          <w:rFonts w:ascii="Arial"/>
          <w:w w:val="105"/>
          <w:sz w:val="19"/>
        </w:rPr>
        <w:t>Services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20" w:right="6868" w:hanging="1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28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 </w:t>
      </w:r>
      <w:r>
        <w:rPr>
          <w:rFonts w:ascii="Arial"/>
          <w:b/>
          <w:w w:val="105"/>
          <w:sz w:val="19"/>
        </w:rPr>
      </w:r>
      <w:r>
        <w:rPr>
          <w:rFonts w:ascii="Arial"/>
          <w:spacing w:val="-4"/>
          <w:w w:val="105"/>
          <w:sz w:val="19"/>
        </w:rPr>
        <w:t>Nort </w:t>
      </w:r>
      <w:r>
        <w:rPr>
          <w:rFonts w:ascii="Arial"/>
          <w:w w:val="105"/>
          <w:sz w:val="19"/>
        </w:rPr>
        <w:t>heast Telehealth </w:t>
      </w:r>
      <w:r>
        <w:rPr>
          <w:rFonts w:ascii="Arial"/>
          <w:spacing w:val="2"/>
          <w:w w:val="105"/>
          <w:sz w:val="19"/>
        </w:rPr>
        <w:t>Resource </w:t>
      </w:r>
      <w:r>
        <w:rPr>
          <w:rFonts w:ascii="Arial"/>
          <w:w w:val="105"/>
          <w:sz w:val="19"/>
        </w:rPr>
        <w:t>Center </w:t>
      </w:r>
      <w:r>
        <w:rPr>
          <w:rFonts w:ascii="Arial"/>
          <w:w w:val="105"/>
          <w:sz w:val="19"/>
        </w:rPr>
        <w:t>11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Park</w:t>
      </w:r>
      <w:r>
        <w:rPr>
          <w:rFonts w:ascii="Arial"/>
          <w:spacing w:val="-39"/>
          <w:w w:val="105"/>
          <w:sz w:val="19"/>
        </w:rPr>
        <w:t> </w:t>
      </w:r>
      <w:r>
        <w:rPr>
          <w:rFonts w:ascii="Arial"/>
          <w:w w:val="105"/>
          <w:sz w:val="19"/>
        </w:rPr>
        <w:t>wood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Drive</w:t>
      </w:r>
      <w:r>
        <w:rPr>
          <w:rFonts w:ascii="Arial"/>
          <w:sz w:val="19"/>
        </w:rPr>
      </w:r>
    </w:p>
    <w:p>
      <w:pPr>
        <w:pStyle w:val="BodyText"/>
        <w:spacing w:line="212" w:lineRule="exact"/>
        <w:ind w:right="434"/>
        <w:jc w:val="left"/>
      </w:pPr>
      <w:r>
        <w:rPr>
          <w:w w:val="105"/>
        </w:rPr>
        <w:t>Augusta, ME</w:t>
      </w:r>
      <w:r>
        <w:rPr>
          <w:spacing w:val="-21"/>
          <w:w w:val="105"/>
        </w:rPr>
        <w:t> </w:t>
      </w:r>
      <w:r>
        <w:rPr>
          <w:w w:val="105"/>
        </w:rPr>
        <w:t>04330</w:t>
      </w:r>
      <w:r>
        <w:rPr/>
      </w:r>
    </w:p>
    <w:p>
      <w:pPr>
        <w:pStyle w:val="BodyText"/>
        <w:spacing w:line="240" w:lineRule="auto" w:before="6"/>
        <w:ind w:right="434"/>
        <w:jc w:val="left"/>
      </w:pPr>
      <w:r>
        <w:rPr>
          <w:w w:val="105"/>
        </w:rPr>
        <w:t>(207) 622-7566 / (800)</w:t>
      </w:r>
      <w:r>
        <w:rPr>
          <w:spacing w:val="-14"/>
          <w:w w:val="105"/>
        </w:rPr>
        <w:t> </w:t>
      </w:r>
      <w:r>
        <w:rPr>
          <w:spacing w:val="2"/>
          <w:w w:val="105"/>
        </w:rPr>
        <w:t>379-2021</w:t>
      </w:r>
      <w:r>
        <w:rPr/>
      </w:r>
    </w:p>
    <w:p>
      <w:pPr>
        <w:pStyle w:val="BodyText"/>
        <w:spacing w:line="240" w:lineRule="auto" w:before="21"/>
        <w:ind w:right="434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www.netrc.org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58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3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means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 audi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interactive data comm</w:t>
            </w:r>
            <w:r>
              <w:rPr>
                <w:rFonts w:ascii="Arial" w:hAnsi="Arial" w:cs="Arial" w:eastAsia="Arial" w:hint="default"/>
                <w:spacing w:val="-4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unication in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delivery of medical advice, diagnosis, care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treatment…Tel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emedicine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does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facsimile or audio-only</w:t>
            </w:r>
            <w:r>
              <w:rPr>
                <w:rFonts w:ascii="Arial" w:hAnsi="Arial" w:cs="Arial" w:eastAsia="Arial" w:hint="default"/>
                <w:spacing w:val="-2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telephone.”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CT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General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Statute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17b-245c.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5" w:right="24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“Telehealth" means the mode of delivering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other health services 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via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 ation 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ogi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es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facilitate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agnosis,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 and treatment, education,</w:t>
            </w:r>
            <w:r>
              <w:rPr>
                <w:rFonts w:ascii="Arial" w:hAnsi="Arial" w:cs="Arial" w:eastAsia="Arial" w:hint="default"/>
                <w:spacing w:val="-2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2"/>
                <w:sz w:val="19"/>
                <w:szCs w:val="19"/>
              </w:rPr>
            </w:r>
          </w:p>
          <w:p>
            <w:pPr>
              <w:pStyle w:val="TableParagraph"/>
              <w:spacing w:line="254" w:lineRule="auto"/>
              <w:ind w:left="75" w:right="8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managem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self-management of a patient's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physical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mental health, and includes (A) interaction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between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 at the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origi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nating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 provider at a distant site,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(B) synchronous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interactions, asynchronous store and forward transfers or remote patient monit oring. Telehealt h does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facsimile, audio-only telephone,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texting or electronic mail.” See private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pay ers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section.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71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CT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Act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No.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15-88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(2015);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SB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467.</w:t>
            </w:r>
            <w:r>
              <w:rPr>
                <w:rFonts w:ascii="Arial"/>
                <w:spacing w:val="-6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15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services provided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live video.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CT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Act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No.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15-88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(2015);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SB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467.</w:t>
            </w:r>
            <w:r>
              <w:rPr>
                <w:rFonts w:ascii="Arial"/>
                <w:spacing w:val="-6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25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Connecticut’s Medical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Assistance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Program will not</w:t>
            </w:r>
            <w:r>
              <w:rPr>
                <w:rFonts w:ascii="Arial" w:hAnsi="Arial" w:cs="Arial" w:eastAsia="Arial" w:hint="default"/>
                <w:spacing w:val="-3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pay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inform ation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provided to a client by 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ectronically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over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ephone.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4" w:right="20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CT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Physicians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Psychiatrists.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17b-262-342.</w:t>
            </w:r>
            <w:r>
              <w:rPr>
                <w:rFonts w:ascii="Arial"/>
                <w:b/>
                <w:i/>
                <w:color w:val="F47B20"/>
                <w:spacing w:val="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9,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Aug,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2013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CT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69" w:lineRule="exact"/>
              <w:ind w:left="74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Psychologists.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17b-262-472.</w:t>
            </w:r>
            <w:r>
              <w:rPr>
                <w:rFonts w:ascii="Arial"/>
                <w:b/>
                <w:i/>
                <w:color w:val="F47B20"/>
                <w:spacing w:val="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Exception: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56" w:val="left" w:leader="none"/>
              </w:tabs>
              <w:spacing w:line="244" w:lineRule="auto" w:before="23" w:after="0"/>
              <w:ind w:left="555" w:right="249" w:hanging="12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Case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w w:val="105"/>
                <w:sz w:val="19"/>
              </w:rPr>
              <w:t> behavioral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 for </w:t>
            </w:r>
            <w:r>
              <w:rPr>
                <w:rFonts w:ascii="Arial"/>
                <w:w w:val="105"/>
                <w:sz w:val="19"/>
              </w:rPr>
              <w:t>clients </w:t>
            </w:r>
            <w:r>
              <w:rPr>
                <w:rFonts w:ascii="Arial"/>
                <w:spacing w:val="-3"/>
                <w:w w:val="105"/>
                <w:sz w:val="19"/>
              </w:rPr>
              <w:t>age </w:t>
            </w:r>
            <w:r>
              <w:rPr>
                <w:rFonts w:ascii="Arial"/>
                <w:w w:val="105"/>
                <w:sz w:val="19"/>
              </w:rPr>
              <w:t>eighteen and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under.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1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CT</w:t>
            </w:r>
            <w:r>
              <w:rPr>
                <w:rFonts w:ascii="Arial"/>
                <w:b/>
                <w:i/>
                <w:color w:val="F47B20"/>
                <w:spacing w:val="-3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Behavioral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17b-262-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918.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Feb.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2013.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180" w:lineRule="exact"/>
        <w:jc w:val="left"/>
        <w:rPr>
          <w:rFonts w:ascii="Arial" w:hAnsi="Arial" w:cs="Arial" w:eastAsia="Arial" w:hint="default"/>
          <w:sz w:val="16"/>
          <w:szCs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0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48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Reim </w:t>
            </w:r>
            <w:r>
              <w:rPr>
                <w:rFonts w:ascii="Arial"/>
                <w:w w:val="105"/>
                <w:sz w:val="19"/>
              </w:rPr>
              <w:t>bursement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services provided </w:t>
            </w:r>
            <w:r>
              <w:rPr>
                <w:rFonts w:ascii="Arial"/>
                <w:spacing w:val="-3"/>
                <w:w w:val="105"/>
                <w:sz w:val="19"/>
              </w:rPr>
              <w:t>via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store-and- </w:t>
            </w:r>
            <w:r>
              <w:rPr>
                <w:rFonts w:ascii="Arial"/>
                <w:w w:val="105"/>
                <w:sz w:val="19"/>
              </w:rPr>
              <w:t>forward.  See private payers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section.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CT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Act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No.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15-88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(2015);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SB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467.</w:t>
            </w:r>
            <w:r>
              <w:rPr>
                <w:rFonts w:ascii="Arial"/>
                <w:spacing w:val="-6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0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There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2"/>
                <w:w w:val="105"/>
                <w:sz w:val="19"/>
              </w:rPr>
              <w:t>X.</w:t>
            </w:r>
            <w:r>
              <w:rPr>
                <w:rFonts w:ascii="Arial"/>
                <w:spacing w:val="-12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192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CT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General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Statutes17b-245c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CT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Act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No.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15-88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(2015);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SB</w:t>
            </w:r>
            <w:r>
              <w:rPr>
                <w:rFonts w:ascii="Arial"/>
                <w:b/>
                <w:i/>
                <w:color w:val="F47B20"/>
                <w:spacing w:val="-3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467.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14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department shall not </w:t>
            </w:r>
            <w:r>
              <w:rPr>
                <w:rFonts w:ascii="Arial"/>
                <w:spacing w:val="-3"/>
                <w:w w:val="105"/>
                <w:sz w:val="19"/>
              </w:rPr>
              <w:t>pay </w:t>
            </w:r>
            <w:r>
              <w:rPr>
                <w:rFonts w:ascii="Arial"/>
                <w:w w:val="105"/>
                <w:sz w:val="19"/>
              </w:rPr>
              <w:t>for information or services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over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19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CT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Clinic.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17b-262-823.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pg.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July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17,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2014.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0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12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telehealth provider shall prescribe schedule </w:t>
            </w:r>
            <w:r>
              <w:rPr>
                <w:rFonts w:ascii="Arial"/>
                <w:spacing w:val="-5"/>
                <w:w w:val="105"/>
                <w:sz w:val="19"/>
              </w:rPr>
              <w:t>I, </w:t>
            </w:r>
            <w:r>
              <w:rPr>
                <w:rFonts w:ascii="Arial"/>
                <w:w w:val="105"/>
                <w:sz w:val="19"/>
              </w:rPr>
              <w:t>II or III </w:t>
            </w:r>
            <w:r>
              <w:rPr>
                <w:rFonts w:ascii="Arial"/>
                <w:w w:val="105"/>
                <w:sz w:val="19"/>
              </w:rPr>
              <w:t>controlled substances through the use of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CT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Act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No.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15-88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(2015);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SB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467.</w:t>
            </w:r>
            <w:r>
              <w:rPr>
                <w:rFonts w:ascii="Arial"/>
                <w:spacing w:val="-6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95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76"/>
              <w:ind w:left="75" w:right="38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 the time of the telehealth int eraction, the provider shall provide information to the patient treatment information,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limitations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atform,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obtain consent from the patient to provide tel ehealth services and disclose to the patient’s primary care provider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records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ehealth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interaction.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CT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Act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No.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15-88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(2015);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SB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467.</w:t>
            </w:r>
            <w:r>
              <w:rPr>
                <w:rFonts w:ascii="Arial"/>
                <w:spacing w:val="-6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17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Departm</w:t>
            </w:r>
            <w:r>
              <w:rPr>
                <w:rFonts w:ascii="Arial" w:hAnsi="Arial" w:cs="Arial" w:eastAsia="Arial" w:hint="default"/>
                <w:color w:val="303030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spacing w:val="-3"/>
                <w:w w:val="105"/>
                <w:sz w:val="19"/>
                <w:szCs w:val="19"/>
              </w:rPr>
              <w:t>ent</w:t>
            </w:r>
            <w:r>
              <w:rPr>
                <w:rFonts w:ascii="Arial" w:hAnsi="Arial" w:cs="Arial" w:eastAsia="Arial" w:hint="default"/>
                <w:color w:val="303030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color w:val="303030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Public</w:t>
            </w:r>
            <w:r>
              <w:rPr>
                <w:rFonts w:ascii="Arial" w:hAnsi="Arial" w:cs="Arial" w:eastAsia="Arial" w:hint="default"/>
                <w:color w:val="303030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Health</w:t>
            </w:r>
            <w:r>
              <w:rPr>
                <w:rFonts w:ascii="Arial" w:hAnsi="Arial" w:cs="Arial" w:eastAsia="Arial" w:hint="default"/>
                <w:color w:val="303030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may</w:t>
            </w:r>
            <w:r>
              <w:rPr>
                <w:rFonts w:ascii="Arial" w:hAnsi="Arial" w:cs="Arial" w:eastAsia="Arial" w:hint="default"/>
                <w:color w:val="303030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establish</w:t>
            </w:r>
            <w:r>
              <w:rPr>
                <w:rFonts w:ascii="Arial" w:hAnsi="Arial" w:cs="Arial" w:eastAsia="Arial" w:hint="default"/>
                <w:color w:val="303030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color w:val="303030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process</w:t>
            </w:r>
            <w:r>
              <w:rPr>
                <w:rFonts w:ascii="Arial" w:hAnsi="Arial" w:cs="Arial" w:eastAsia="Arial" w:hint="default"/>
                <w:color w:val="303030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spacing w:val="-4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color w:val="303030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accepting </w:t>
            </w:r>
            <w:r>
              <w:rPr>
                <w:rFonts w:ascii="Arial" w:hAnsi="Arial" w:cs="Arial" w:eastAsia="Arial" w:hint="default"/>
                <w:color w:val="303030"/>
                <w:spacing w:val="5"/>
                <w:w w:val="105"/>
                <w:sz w:val="19"/>
                <w:szCs w:val="19"/>
              </w:rPr>
              <w:t>an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applicant’s license from another state and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may issue that applicant a license to </w:t>
            </w:r>
            <w:r>
              <w:rPr>
                <w:rFonts w:ascii="Arial" w:hAnsi="Arial" w:cs="Arial" w:eastAsia="Arial" w:hint="default"/>
                <w:color w:val="303030"/>
                <w:spacing w:val="2"/>
                <w:w w:val="105"/>
                <w:sz w:val="19"/>
                <w:szCs w:val="19"/>
              </w:rPr>
              <w:t>practice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medicine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in the state without examination, if certain conditions </w:t>
            </w:r>
            <w:r>
              <w:rPr>
                <w:rFonts w:ascii="Arial" w:hAnsi="Arial" w:cs="Arial" w:eastAsia="Arial" w:hint="default"/>
                <w:color w:val="303030"/>
                <w:spacing w:val="-3"/>
                <w:w w:val="105"/>
                <w:sz w:val="19"/>
                <w:szCs w:val="19"/>
              </w:rPr>
              <w:t>are </w:t>
            </w:r>
            <w:r>
              <w:rPr>
                <w:rFonts w:ascii="Arial" w:hAnsi="Arial" w:cs="Arial" w:eastAsia="Arial" w:hint="default"/>
                <w:color w:val="303030"/>
                <w:spacing w:val="-3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met.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CT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General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20-12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4" w:right="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Each individual health insurance policy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2"/>
                <w:w w:val="105"/>
                <w:sz w:val="19"/>
              </w:rPr>
              <w:t>group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w w:val="105"/>
                <w:sz w:val="19"/>
              </w:rPr>
              <w:t>insurance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policy providing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coverage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type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specified </w:t>
            </w:r>
            <w:r>
              <w:rPr>
                <w:rFonts w:ascii="Arial"/>
                <w:w w:val="105"/>
                <w:sz w:val="19"/>
              </w:rPr>
              <w:t>in subdivisions (1), </w:t>
            </w:r>
            <w:r>
              <w:rPr>
                <w:rFonts w:ascii="Arial"/>
                <w:spacing w:val="-4"/>
                <w:w w:val="105"/>
                <w:sz w:val="19"/>
              </w:rPr>
              <w:t>(2), </w:t>
            </w:r>
            <w:r>
              <w:rPr>
                <w:rFonts w:ascii="Arial"/>
                <w:w w:val="105"/>
                <w:sz w:val="19"/>
              </w:rPr>
              <w:t>(4), (11) and </w:t>
            </w:r>
            <w:r>
              <w:rPr>
                <w:rFonts w:ascii="Arial"/>
                <w:spacing w:val="3"/>
                <w:w w:val="105"/>
                <w:sz w:val="19"/>
              </w:rPr>
              <w:t>(12)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section 38a-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469 </w:t>
            </w:r>
            <w:r>
              <w:rPr>
                <w:rFonts w:ascii="Arial"/>
                <w:w w:val="105"/>
                <w:sz w:val="19"/>
              </w:rPr>
              <w:t>shall provide coverage for treatm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provided </w:t>
            </w:r>
            <w:r>
              <w:rPr>
                <w:rFonts w:ascii="Arial"/>
                <w:spacing w:val="-8"/>
                <w:w w:val="105"/>
                <w:sz w:val="19"/>
              </w:rPr>
              <w:t>via </w:t>
            </w:r>
            <w:r>
              <w:rPr>
                <w:rFonts w:ascii="Arial"/>
                <w:spacing w:val="-8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telehealth if that it </w:t>
            </w:r>
            <w:r>
              <w:rPr>
                <w:rFonts w:ascii="Arial"/>
                <w:spacing w:val="-4"/>
                <w:w w:val="105"/>
                <w:sz w:val="19"/>
              </w:rPr>
              <w:t>was </w:t>
            </w:r>
            <w:r>
              <w:rPr>
                <w:rFonts w:ascii="Arial"/>
                <w:w w:val="105"/>
                <w:sz w:val="19"/>
              </w:rPr>
              <w:t>covered </w:t>
            </w:r>
            <w:r>
              <w:rPr>
                <w:rFonts w:ascii="Arial"/>
                <w:spacing w:val="7"/>
                <w:w w:val="105"/>
                <w:sz w:val="19"/>
              </w:rPr>
              <w:t>if </w:t>
            </w:r>
            <w:r>
              <w:rPr>
                <w:rFonts w:ascii="Arial"/>
                <w:w w:val="105"/>
                <w:sz w:val="19"/>
              </w:rPr>
              <w:t>provided </w:t>
            </w:r>
            <w:r>
              <w:rPr>
                <w:rFonts w:ascii="Arial"/>
                <w:spacing w:val="2"/>
                <w:w w:val="105"/>
                <w:sz w:val="19"/>
              </w:rPr>
              <w:t>in-person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shall be subj ect to the same terms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conditions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policy.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CT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Act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No.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15-88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(2015);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SB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467.</w:t>
            </w:r>
            <w:r>
              <w:rPr>
                <w:rFonts w:ascii="Arial"/>
                <w:spacing w:val="-6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7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telehealth provider can charge a facility</w:t>
            </w:r>
            <w:r>
              <w:rPr>
                <w:rFonts w:ascii="Arial"/>
                <w:spacing w:val="-6"/>
                <w:w w:val="105"/>
                <w:sz w:val="19"/>
              </w:rPr>
              <w:t> fee.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CT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Act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No.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15-88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(2015);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SB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467.</w:t>
            </w:r>
            <w:r>
              <w:rPr>
                <w:rFonts w:ascii="Arial"/>
                <w:spacing w:val="-6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5"/>
          <w:szCs w:val="15"/>
        </w:rPr>
      </w:pPr>
    </w:p>
    <w:p>
      <w:pPr>
        <w:pStyle w:val="BodyText"/>
        <w:tabs>
          <w:tab w:pos="1559" w:val="left" w:leader="none"/>
        </w:tabs>
        <w:spacing w:line="247" w:lineRule="auto" w:before="79"/>
        <w:ind w:left="1559" w:right="434" w:hanging="1440"/>
        <w:jc w:val="left"/>
      </w:pPr>
      <w:r>
        <w:rPr>
          <w:rFonts w:ascii="Arial"/>
          <w:b/>
          <w:spacing w:val="-1"/>
        </w:rPr>
        <w:t>Comments:</w:t>
        <w:tab/>
      </w:r>
      <w:r>
        <w:rPr>
          <w:spacing w:val="-5"/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2012,</w:t>
      </w:r>
      <w:r>
        <w:rPr>
          <w:w w:val="105"/>
        </w:rPr>
        <w:t> a</w:t>
      </w:r>
      <w:r>
        <w:rPr>
          <w:spacing w:val="-8"/>
          <w:w w:val="105"/>
        </w:rPr>
        <w:t> </w:t>
      </w:r>
      <w:r>
        <w:rPr>
          <w:spacing w:val="2"/>
          <w:w w:val="105"/>
        </w:rPr>
        <w:t>new</w:t>
      </w:r>
      <w:r>
        <w:rPr>
          <w:spacing w:val="-10"/>
          <w:w w:val="105"/>
        </w:rPr>
        <w:t> </w:t>
      </w:r>
      <w:r>
        <w:rPr>
          <w:spacing w:val="3"/>
          <w:w w:val="105"/>
        </w:rPr>
        <w:t>law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allowed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Commissioner</w:t>
      </w:r>
      <w:r>
        <w:rPr>
          <w:spacing w:val="-9"/>
          <w:w w:val="105"/>
        </w:rPr>
        <w:t> </w:t>
      </w:r>
      <w:r>
        <w:rPr>
          <w:spacing w:val="5"/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Social</w:t>
      </w:r>
      <w:r>
        <w:rPr>
          <w:spacing w:val="-3"/>
          <w:w w:val="105"/>
        </w:rPr>
        <w:t> </w:t>
      </w:r>
      <w:r>
        <w:rPr>
          <w:w w:val="105"/>
        </w:rPr>
        <w:t>Services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establish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spacing w:val="2"/>
          <w:w w:val="105"/>
        </w:rPr>
        <w:t>demonstration</w:t>
      </w:r>
      <w:r>
        <w:rPr>
          <w:w w:val="102"/>
        </w:rPr>
        <w:t> </w:t>
      </w:r>
      <w:r>
        <w:rPr>
          <w:spacing w:val="-4"/>
          <w:w w:val="102"/>
        </w:rPr>
      </w:r>
      <w:r>
        <w:rPr>
          <w:spacing w:val="-4"/>
          <w:w w:val="102"/>
        </w:rPr>
        <w:t> </w:t>
      </w:r>
      <w:r>
        <w:rPr>
          <w:spacing w:val="-4"/>
          <w:w w:val="105"/>
        </w:rPr>
        <w:t>proj </w:t>
      </w:r>
      <w:r>
        <w:rPr>
          <w:w w:val="105"/>
        </w:rPr>
        <w:t>ect to </w:t>
      </w:r>
      <w:r>
        <w:rPr>
          <w:spacing w:val="-3"/>
          <w:w w:val="105"/>
        </w:rPr>
        <w:t>offer </w:t>
      </w:r>
      <w:r>
        <w:rPr>
          <w:w w:val="105"/>
        </w:rPr>
        <w:t>telemedicine as a Medicaid-covered service at Federally Qualified Health Centers. </w:t>
      </w:r>
      <w:r>
        <w:rPr>
          <w:w w:val="105"/>
        </w:rPr>
        <w:t>The Commission is considering design options for a</w:t>
      </w:r>
      <w:r>
        <w:rPr>
          <w:spacing w:val="-25"/>
          <w:w w:val="105"/>
        </w:rPr>
        <w:t> </w:t>
      </w:r>
      <w:r>
        <w:rPr>
          <w:w w:val="105"/>
        </w:rPr>
        <w:t>pilot.</w:t>
      </w:r>
      <w:r>
        <w:rPr/>
      </w:r>
    </w:p>
    <w:p>
      <w:pPr>
        <w:spacing w:line="240" w:lineRule="auto" w:before="8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20" w:right="434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i/>
          <w:color w:val="F47B20"/>
          <w:w w:val="105"/>
          <w:sz w:val="16"/>
        </w:rPr>
        <w:t>Source:</w:t>
      </w:r>
      <w:r>
        <w:rPr>
          <w:rFonts w:ascii="Arial"/>
          <w:b/>
          <w:i/>
          <w:color w:val="F47B20"/>
          <w:spacing w:val="-23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CT</w:t>
      </w:r>
      <w:r>
        <w:rPr>
          <w:rFonts w:ascii="Arial"/>
          <w:b/>
          <w:i/>
          <w:color w:val="F47B20"/>
          <w:spacing w:val="-25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General</w:t>
      </w:r>
      <w:r>
        <w:rPr>
          <w:rFonts w:ascii="Arial"/>
          <w:b/>
          <w:i/>
          <w:color w:val="F47B20"/>
          <w:spacing w:val="-8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Statutes17b-245c.</w:t>
      </w:r>
      <w:r>
        <w:rPr>
          <w:rFonts w:ascii="Arial"/>
          <w:spacing w:val="-4"/>
          <w:sz w:val="16"/>
        </w:rPr>
      </w:r>
    </w:p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7144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7120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7192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7168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555" w:hanging="12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018" w:hanging="1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77" w:hanging="1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35" w:hanging="1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4" w:hanging="1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2" w:hanging="1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1" w:hanging="1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9" w:hanging="1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8" w:hanging="1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netrc.org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2016-05-07T00:43:13Z</dcterms:created>
  <dcterms:modified xsi:type="dcterms:W3CDTF">2016-05-07T00:43:13Z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