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3"/>
          <w:sz w:val="36"/>
        </w:rPr>
        <w:t>Alabama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Alabama</w:t>
      </w:r>
      <w:r>
        <w:rPr>
          <w:rFonts w:ascii="Arial"/>
          <w:spacing w:val="5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Alabam a Medicaid</w:t>
      </w:r>
      <w:r>
        <w:rPr>
          <w:rFonts w:ascii="Arial"/>
          <w:spacing w:val="-31"/>
          <w:w w:val="105"/>
          <w:sz w:val="19"/>
        </w:rPr>
        <w:t> </w:t>
      </w:r>
      <w:r>
        <w:rPr>
          <w:rFonts w:ascii="Arial"/>
          <w:w w:val="105"/>
          <w:sz w:val="19"/>
        </w:rPr>
        <w:t>Agency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19" w:right="686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Southeast </w:t>
      </w:r>
      <w:r>
        <w:rPr>
          <w:rFonts w:ascii="Arial"/>
          <w:spacing w:val="-7"/>
          <w:w w:val="105"/>
          <w:sz w:val="19"/>
        </w:rPr>
        <w:t>Tel </w:t>
      </w:r>
      <w:r>
        <w:rPr>
          <w:rFonts w:ascii="Arial"/>
          <w:w w:val="105"/>
          <w:sz w:val="19"/>
        </w:rPr>
        <w:t>ehealth </w:t>
      </w:r>
      <w:r>
        <w:rPr>
          <w:rFonts w:ascii="Arial"/>
          <w:spacing w:val="2"/>
          <w:w w:val="105"/>
          <w:sz w:val="19"/>
        </w:rPr>
        <w:t>Resource 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1408</w:t>
      </w:r>
      <w:r>
        <w:rPr>
          <w:rFonts w:ascii="Arial"/>
          <w:sz w:val="19"/>
        </w:rPr>
      </w:r>
    </w:p>
    <w:p>
      <w:pPr>
        <w:pStyle w:val="Heading1"/>
        <w:spacing w:line="212" w:lineRule="exact"/>
        <w:ind w:right="0"/>
        <w:jc w:val="left"/>
      </w:pPr>
      <w:r>
        <w:rPr>
          <w:spacing w:val="2"/>
          <w:w w:val="105"/>
        </w:rPr>
        <w:t>Waycross, </w:t>
      </w:r>
      <w:r>
        <w:rPr>
          <w:w w:val="105"/>
        </w:rPr>
        <w:t>GA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31501</w:t>
      </w:r>
      <w:r>
        <w:rPr/>
      </w:r>
    </w:p>
    <w:p>
      <w:pPr>
        <w:spacing w:before="6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(888)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138-7210</w:t>
      </w:r>
      <w:r>
        <w:rPr>
          <w:rFonts w:ascii="Arial"/>
          <w:sz w:val="19"/>
        </w:rPr>
      </w:r>
    </w:p>
    <w:p>
      <w:pPr>
        <w:pStyle w:val="BodyText"/>
        <w:spacing w:line="240" w:lineRule="auto"/>
        <w:ind w:right="0"/>
        <w:jc w:val="left"/>
        <w:rPr>
          <w:i w:val="0"/>
        </w:rPr>
      </w:pPr>
      <w:r>
        <w:rPr>
          <w:i/>
          <w:color w:val="F47B20"/>
          <w:w w:val="102"/>
        </w:rPr>
      </w:r>
      <w:hyperlink r:id="rId7">
        <w:r>
          <w:rPr>
            <w:i/>
            <w:color w:val="F47B20"/>
            <w:w w:val="105"/>
            <w:u w:val="single" w:color="F47B20"/>
          </w:rPr>
          <w:t>www.setrc.us</w:t>
        </w:r>
        <w:r>
          <w:rPr>
            <w:i/>
            <w:color w:val="F47B20"/>
            <w:w w:val="105"/>
          </w:rPr>
        </w:r>
        <w:r>
          <w:rPr>
            <w:i w:val="0"/>
          </w:rPr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i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i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There is no explicit definition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 emedicine” given 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 Medicaid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policy.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However, the provider manual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states, “Services must be administered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 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 ommunications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which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permits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and the origination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where the recipi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 (this does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a telephone conversation,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mail message, or facsimile transmission between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physician, recipi ent, or a cons ultation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two</w:t>
            </w:r>
            <w:r>
              <w:rPr>
                <w:rFonts w:ascii="Arial" w:hAnsi="Arial" w:cs="Arial" w:eastAsia="Arial" w:hint="default"/>
                <w:spacing w:val="-3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physicians).”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i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2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542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(28-17),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9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5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Alabam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burses 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following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i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Cons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or other outpatient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 </w:t>
            </w:r>
            <w:r>
              <w:rPr>
                <w:rFonts w:ascii="Arial"/>
                <w:w w:val="105"/>
                <w:sz w:val="19"/>
              </w:rPr>
              <w:t>psychotherapy;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diagnostic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Neurobehavioral status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i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5" w:right="4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However, for some specialties, special conditions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circumstances must be present for reimbursement to </w:t>
            </w:r>
            <w:r>
              <w:rPr>
                <w:rFonts w:ascii="Arial"/>
                <w:w w:val="105"/>
                <w:sz w:val="19"/>
              </w:rPr>
              <w:t>occur.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 w:hint="default"/>
                <w:i/>
                <w:sz w:val="18"/>
                <w:szCs w:val="18"/>
              </w:rPr>
            </w:pPr>
          </w:p>
          <w:p>
            <w:pPr>
              <w:pStyle w:val="TableParagraph"/>
              <w:spacing w:line="252" w:lineRule="auto"/>
              <w:ind w:left="75" w:right="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all telem edicine services, an appropriately trained staff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member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employ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familiar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immedi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ately available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 </w:t>
            </w:r>
            <w:r>
              <w:rPr>
                <w:rFonts w:ascii="Arial"/>
                <w:w w:val="105"/>
                <w:sz w:val="19"/>
              </w:rPr>
              <w:t>to the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i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1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542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(28-17),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560-X-6-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.14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(2011).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9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spacing w:val="-5"/>
                <w:w w:val="105"/>
                <w:sz w:val="19"/>
                <w:u w:val="single" w:color="000000"/>
              </w:rPr>
              <w:t>In</w:t>
            </w:r>
            <w:r>
              <w:rPr>
                <w:rFonts w:ascii="Arial"/>
                <w:spacing w:val="-1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  <w:u w:val="single" w:color="000000"/>
              </w:rPr>
              <w:t>Home</w:t>
            </w:r>
            <w:r>
              <w:rPr>
                <w:rFonts w:ascii="Arial"/>
                <w:spacing w:val="-1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Monitoring</w:t>
            </w:r>
            <w:r>
              <w:rPr>
                <w:rFonts w:ascii="Arial"/>
                <w:spacing w:val="-1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Program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5" w:right="4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Alabama Medicaid will reimburse remote </w:t>
            </w:r>
            <w:r>
              <w:rPr>
                <w:rFonts w:ascii="Arial"/>
                <w:spacing w:val="-3"/>
                <w:w w:val="105"/>
                <w:sz w:val="19"/>
              </w:rPr>
              <w:t>patient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In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7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following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may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register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Diabetes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Congestive </w:t>
            </w:r>
            <w:r>
              <w:rPr>
                <w:rFonts w:ascii="Arial"/>
                <w:w w:val="105"/>
                <w:sz w:val="19"/>
              </w:rPr>
              <w:t>Heart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Failure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Alabama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Public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(ADPH)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Manager evaluates the patient, </w:t>
            </w:r>
            <w:r>
              <w:rPr>
                <w:rFonts w:ascii="Arial"/>
                <w:spacing w:val="-4"/>
                <w:w w:val="105"/>
                <w:sz w:val="19"/>
              </w:rPr>
              <w:t>provides any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needed </w:t>
            </w:r>
            <w:r>
              <w:rPr>
                <w:rFonts w:ascii="Arial"/>
                <w:spacing w:val="-3"/>
                <w:w w:val="105"/>
                <w:sz w:val="19"/>
              </w:rPr>
              <w:t>equipm ent </w:t>
            </w:r>
            <w:r>
              <w:rPr>
                <w:rFonts w:ascii="Arial"/>
                <w:w w:val="105"/>
                <w:sz w:val="19"/>
              </w:rPr>
              <w:t>such as a scale, glucometer, </w:t>
            </w:r>
            <w:r>
              <w:rPr>
                <w:rFonts w:ascii="Arial"/>
                <w:spacing w:val="-4"/>
                <w:w w:val="105"/>
                <w:sz w:val="19"/>
              </w:rPr>
              <w:t>blood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pressure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cuff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phone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speaker.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4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occurs through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secure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telephone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call.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716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(39-31),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email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560-X-6-.14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(2011).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542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(28-17),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written informed consent is required prior to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initial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542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(28-17),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9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Alabama.</w:t>
            </w:r>
            <w:r>
              <w:rPr>
                <w:rFonts w:ascii="Arial"/>
                <w:spacing w:val="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may be located outside of Alabam a as long as the </w:t>
            </w:r>
            <w:r>
              <w:rPr>
                <w:rFonts w:ascii="Arial"/>
                <w:w w:val="105"/>
                <w:sz w:val="19"/>
              </w:rPr>
              <w:t>physician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an Alabam a license and is enrolled as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Alabam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rehabilitative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0" w:after="0"/>
              <w:ind w:left="285" w:right="0" w:hanging="2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office;</w:t>
            </w:r>
            <w:r>
              <w:rPr>
                <w:rFonts w:ascii="Arial" w:hAnsi="Arial" w:cs="Arial" w:eastAsia="Arial" w:hint="default"/>
                <w:spacing w:val="-3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7" w:after="0"/>
              <w:ind w:left="285" w:right="0" w:hanging="2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7" w:after="0"/>
              <w:ind w:left="285" w:right="0" w:hanging="2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</w:t>
            </w:r>
            <w:r>
              <w:rPr>
                <w:rFonts w:ascii="Arial"/>
                <w:spacing w:val="2"/>
                <w:w w:val="105"/>
                <w:sz w:val="19"/>
              </w:rPr>
              <w:t>Access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7" w:after="0"/>
              <w:ind w:left="285" w:right="0" w:hanging="2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40" w:lineRule="auto" w:before="22" w:after="0"/>
              <w:ind w:left="285" w:right="0" w:hanging="2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Center;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44" w:lineRule="auto" w:before="64" w:after="0"/>
              <w:ind w:left="285" w:right="667" w:hanging="2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 mental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co-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located sites with partnering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agencies;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6" w:val="left" w:leader="none"/>
              </w:tabs>
              <w:spacing w:line="240" w:lineRule="auto" w:before="19" w:after="0"/>
              <w:ind w:left="285" w:right="0" w:hanging="2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Public health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789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(105-12),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3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special purpose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license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allowing practitioners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licensed in other states to practice across state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lines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may be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issued.”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34-24-502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-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507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6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passed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legislation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erstate </w:t>
            </w:r>
            <w:r>
              <w:rPr>
                <w:rFonts w:ascii="Arial"/>
                <w:w w:val="105"/>
                <w:sz w:val="19"/>
              </w:rPr>
              <w:t>licensing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compact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2015-197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have an Alabama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4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542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(28-17),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3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w w:val="105"/>
                <w:sz w:val="19"/>
              </w:rPr>
              <w:t>fees.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542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(28-17),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4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1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Alabama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Board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Examiners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adopted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new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rules </w:t>
            </w:r>
            <w:r>
              <w:rPr>
                <w:rFonts w:ascii="Arial"/>
                <w:w w:val="105"/>
                <w:sz w:val="19"/>
              </w:rPr>
              <w:t>to establish standards for telehealth medical </w:t>
            </w:r>
            <w:r>
              <w:rPr>
                <w:rFonts w:ascii="Arial"/>
                <w:w w:val="105"/>
                <w:sz w:val="19"/>
              </w:rPr>
              <w:t>services. See "comments" section for additional details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included in the categories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above.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Effective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dates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servic e 1/16/2012 and thereafter, </w:t>
            </w:r>
            <w:r>
              <w:rPr>
                <w:rFonts w:ascii="Arial"/>
                <w:w w:val="105"/>
                <w:sz w:val="19"/>
              </w:rPr>
              <w:t>all physicians with an Alabam a license, enrolled as a provider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Alabama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Agency,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regardl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ess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location,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Tel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 </w:t>
            </w:r>
            <w:r>
              <w:rPr>
                <w:rFonts w:ascii="Arial"/>
                <w:w w:val="105"/>
                <w:sz w:val="19"/>
              </w:rPr>
              <w:t>Program to provide m edically necessary telemedicine services to Alabama Medicaid eligible recipients. </w:t>
            </w: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order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program: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44" w:lineRule="auto" w:before="0" w:after="0"/>
              <w:ind w:left="300" w:right="251" w:hanging="2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enrolled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with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Alabam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specialty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type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931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(Telem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61" w:lineRule="auto" w:before="4" w:after="0"/>
              <w:ind w:left="300" w:right="625" w:hanging="2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 must submit the telemedicine Service Agreement/Certification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form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52" w:lineRule="auto" w:before="0" w:after="0"/>
              <w:ind w:left="300" w:right="98" w:hanging="2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must obtain prior consent from the recipient before services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rendered. 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This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will count 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part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each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recipi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ent’s benefit limit 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14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annual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office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visits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currently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allowed.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2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AL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Management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Information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542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(28-17),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1"/>
        <w:ind w:right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4"/>
          <w:szCs w:val="14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before="79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2"/>
          <w:sz w:val="19"/>
        </w:rPr>
      </w:r>
      <w:r>
        <w:rPr>
          <w:rFonts w:ascii="Arial"/>
          <w:b/>
          <w:sz w:val="19"/>
          <w:u w:val="single" w:color="000000"/>
        </w:rPr>
        <w:t>Comment:</w:t>
      </w:r>
      <w:r>
        <w:rPr>
          <w:rFonts w:ascii="Arial"/>
          <w:b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line="240" w:lineRule="auto" w:before="135"/>
        <w:ind w:right="0"/>
        <w:jc w:val="left"/>
        <w:rPr>
          <w:i w:val="0"/>
        </w:rPr>
      </w:pPr>
      <w:r>
        <w:rPr>
          <w:i/>
          <w:w w:val="102"/>
        </w:rPr>
      </w:r>
      <w:r>
        <w:rPr>
          <w:i/>
          <w:w w:val="105"/>
          <w:u w:val="single" w:color="000000"/>
        </w:rPr>
        <w:t>Professional</w:t>
      </w:r>
      <w:r>
        <w:rPr>
          <w:i/>
          <w:spacing w:val="-32"/>
          <w:w w:val="105"/>
          <w:u w:val="single" w:color="000000"/>
        </w:rPr>
        <w:t> </w:t>
      </w:r>
      <w:r>
        <w:rPr>
          <w:i/>
          <w:w w:val="105"/>
          <w:u w:val="single" w:color="000000"/>
        </w:rPr>
        <w:t>Board</w:t>
      </w:r>
      <w:r>
        <w:rPr>
          <w:i/>
          <w:spacing w:val="-35"/>
          <w:w w:val="105"/>
          <w:u w:val="single" w:color="000000"/>
        </w:rPr>
        <w:t> </w:t>
      </w:r>
      <w:r>
        <w:rPr>
          <w:i/>
          <w:w w:val="105"/>
          <w:u w:val="single" w:color="000000"/>
        </w:rPr>
        <w:t>Telehealth-Specific</w:t>
      </w:r>
      <w:r>
        <w:rPr>
          <w:i/>
          <w:spacing w:val="-31"/>
          <w:w w:val="105"/>
          <w:u w:val="single" w:color="000000"/>
        </w:rPr>
        <w:t> </w:t>
      </w:r>
      <w:r>
        <w:rPr>
          <w:i/>
          <w:spacing w:val="-3"/>
          <w:w w:val="105"/>
          <w:u w:val="single" w:color="000000"/>
        </w:rPr>
        <w:t>Regulations</w:t>
      </w:r>
      <w:r>
        <w:rPr>
          <w:i/>
          <w:spacing w:val="-3"/>
          <w:w w:val="105"/>
        </w:rPr>
      </w:r>
      <w:r>
        <w:rPr>
          <w:i w:val="0"/>
        </w:rPr>
      </w:r>
    </w:p>
    <w:p>
      <w:pPr>
        <w:pStyle w:val="ListParagraph"/>
        <w:numPr>
          <w:ilvl w:val="0"/>
          <w:numId w:val="6"/>
        </w:numPr>
        <w:tabs>
          <w:tab w:pos="841" w:val="left" w:leader="none"/>
        </w:tabs>
        <w:spacing w:line="240" w:lineRule="auto" w:before="8" w:after="0"/>
        <w:ind w:left="84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AL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Board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Optometrists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AL</w:t>
      </w:r>
      <w:r>
        <w:rPr>
          <w:rFonts w:ascii="Arial"/>
          <w:b/>
          <w:i/>
          <w:color w:val="E36C0A"/>
          <w:spacing w:val="-23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Admin</w:t>
      </w:r>
      <w:r>
        <w:rPr>
          <w:rFonts w:ascii="Arial"/>
          <w:b/>
          <w:i/>
          <w:color w:val="E36C0A"/>
          <w:spacing w:val="-23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Code</w:t>
      </w:r>
      <w:r>
        <w:rPr>
          <w:rFonts w:ascii="Arial"/>
          <w:b/>
          <w:i/>
          <w:color w:val="E36C0A"/>
          <w:spacing w:val="-16"/>
          <w:w w:val="105"/>
          <w:sz w:val="16"/>
        </w:rPr>
        <w:t> </w:t>
      </w:r>
      <w:r>
        <w:rPr>
          <w:rFonts w:ascii="Arial"/>
          <w:b/>
          <w:i/>
          <w:color w:val="E36C0A"/>
          <w:spacing w:val="-3"/>
          <w:w w:val="105"/>
          <w:sz w:val="16"/>
        </w:rPr>
        <w:t>630-X-</w:t>
      </w:r>
      <w:r>
        <w:rPr>
          <w:rFonts w:ascii="Arial"/>
          <w:b/>
          <w:i/>
          <w:color w:val="F47B20"/>
          <w:spacing w:val="-3"/>
          <w:w w:val="105"/>
          <w:sz w:val="16"/>
        </w:rPr>
        <w:t>13-.02)</w:t>
      </w:r>
      <w:r>
        <w:rPr>
          <w:rFonts w:ascii="Arial"/>
          <w:spacing w:val="-3"/>
          <w:sz w:val="16"/>
        </w:rPr>
      </w:r>
    </w:p>
    <w:sectPr>
      <w:type w:val="continuous"/>
      <w:pgSz w:w="12240" w:h="15840"/>
      <w:pgMar w:top="1240" w:bottom="700" w:left="840" w:right="800"/>
      <w:cols w:num="2" w:equalWidth="0">
        <w:col w:w="1100" w:space="340"/>
        <w:col w:w="9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320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18" w:lineRule="exact" w:before="0"/>
                  <w:ind w:left="4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color w:val="F47B20"/>
                    <w:w w:val="102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47B20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368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344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84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67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300" w:hanging="226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784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9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3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8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2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7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1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226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285" w:hanging="21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766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3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6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2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9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2" w:hanging="21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285" w:hanging="21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766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3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6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2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9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2" w:hanging="21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1"/>
      <w:ind w:left="120"/>
    </w:pPr>
    <w:rPr>
      <w:rFonts w:ascii="Arial" w:hAnsi="Arial" w:eastAsia="Arial"/>
      <w:i/>
      <w:sz w:val="19"/>
      <w:szCs w:val="19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etrc.us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2016-05-07T00:34:50Z</dcterms:created>
  <dcterms:modified xsi:type="dcterms:W3CDTF">2016-05-07T00:34:50Z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